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02" w:rsidRPr="007E6766" w:rsidRDefault="00AD2702" w:rsidP="00AD2702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/>
        </w:rPr>
        <w:t>Регионална инспекция по околната среда и водите - Бургас</w:t>
      </w:r>
    </w:p>
    <w:p w:rsidR="00AD2702" w:rsidRPr="007E6766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Д  О К Л А Д </w:t>
      </w:r>
    </w:p>
    <w:p w:rsidR="00AD2702" w:rsidRPr="007E6766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7E6766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за състоянието на качеството на атмосферния въздух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в контролираната от РИОСВ – Бургас територия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по отношение на показатели фини  прахови  частици (ФПЧ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bg-BG" w:eastAsia="bg-BG"/>
        </w:rPr>
        <w:t>10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)  и озон през летния период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01.04.20</w:t>
      </w:r>
      <w:r w:rsidR="00D21354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</w:t>
      </w:r>
      <w:r w:rsidR="00110AF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г.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– 30.09.20</w:t>
      </w:r>
      <w:r w:rsidR="00D21354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</w:t>
      </w:r>
      <w:r w:rsidR="00110AF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г. </w:t>
      </w: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7E6766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м. ноември 20</w:t>
      </w:r>
      <w:r w:rsidR="00D213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="00110A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7E6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г.</w:t>
      </w:r>
    </w:p>
    <w:p w:rsidR="00AD2702" w:rsidRPr="00E0556B" w:rsidRDefault="00AD2702" w:rsidP="00AD270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Докладът е изготвен на основание т. 11.5. от Заповед № РД-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489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/2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.201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 на М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инистъра на околната среда и водите. Целта му е да се направи оценка на регистрираните нива на ФПЧ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и озон като атмосферени замърсители за период 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01.04.20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110AF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÷ 30.09.20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110AF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1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 (летен) ,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превишенията на установените норми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тенденциите на изменение. За изготвянето са използвани обработени данни от пунктовете за мониторинг (ПМ), разположени на територията на  РИОСВ – Бургас.</w:t>
      </w:r>
      <w:r w:rsidRPr="00E0556B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 xml:space="preserve"> </w:t>
      </w:r>
    </w:p>
    <w:p w:rsidR="00AD2702" w:rsidRPr="00E0556B" w:rsidRDefault="00AD2702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</w:pPr>
    </w:p>
    <w:p w:rsidR="00AD2702" w:rsidRPr="00E0556B" w:rsidRDefault="005C116D" w:rsidP="009436A8">
      <w:pPr>
        <w:keepNext/>
        <w:keepLines/>
        <w:numPr>
          <w:ilvl w:val="0"/>
          <w:numId w:val="6"/>
        </w:numPr>
        <w:spacing w:before="200" w:after="0" w:line="240" w:lineRule="auto"/>
        <w:ind w:left="284" w:hanging="284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</w:pPr>
      <w:r w:rsidRPr="00E0556B"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  <w:t>УВОД</w:t>
      </w:r>
    </w:p>
    <w:p w:rsidR="00AD2702" w:rsidRPr="00E0556B" w:rsidRDefault="00AD2702" w:rsidP="00AD2702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436A8" w:rsidRPr="007411D2" w:rsidRDefault="009436A8" w:rsidP="009436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Фините прахови частици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(ФПЧ</w:t>
      </w:r>
      <w:r w:rsidRPr="0066344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) са част от атмосферния прах и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основен замърсител на въздуха. Вредният здравен ефект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праха 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>зависи главно от размера и химичния състав на суспендираните прахови частици, от адсорбираните на повърхността им други химични съединения, в това число мутагени, ДНК - модулатори и др., както и от участъка на респираторната система, в която те се отлагат. Основни източници на прах са промишлеността, транспорта и енергетиката.</w:t>
      </w:r>
    </w:p>
    <w:p w:rsidR="009436A8" w:rsidRDefault="009436A8" w:rsidP="009436A8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A05E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ериод</w:t>
      </w:r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ът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докладване </w:t>
      </w:r>
      <w:r w:rsidR="00A05E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характер</w:t>
      </w:r>
      <w:r w:rsidR="00A05E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изира с интензивен транспорт, при който се наблюдава процес на унасяне на праховите частици от уличната мрежа, особено при сухо време (август и септември).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436A8" w:rsidRDefault="009436A8" w:rsidP="009436A8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36A8" w:rsidRDefault="009436A8" w:rsidP="009436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852">
        <w:rPr>
          <w:rFonts w:ascii="Times New Roman" w:hAnsi="Times New Roman" w:cs="Times New Roman"/>
          <w:b/>
          <w:color w:val="000000"/>
          <w:sz w:val="24"/>
          <w:szCs w:val="24"/>
        </w:rPr>
        <w:t>Озонът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е газ, който се среща в горната част на атмосферата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30 - 50 км над земната повърхност и в приземния въздушен слой. Високо разположеният озонов слой има защитни функции, изразяващи се в защита срещу ултравиолетовите лъч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докато в приземния слой, той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може да 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неблагоприятно въздействие.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Озонът е мощен оксидант. Той не се емитира директно в атмосферата. Формира се от взаимодействието на азотните оксиди и летливите органични съединения под влияние на високи температури и слънчева светлина. Естествените фонови стойности на озона във въздуха са около 30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, но могат да стигнат много по-високи стойности (напр. 120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436A8" w:rsidRPr="005D5852" w:rsidRDefault="009436A8" w:rsidP="0094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Въз основа на наблюденията за здравните ефекти на озона, СЗО препоръчва допустима едночасова концентрация 150 - 200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, а за осемчасова експозиция - 100 - 120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36A8" w:rsidRDefault="009436A8" w:rsidP="0094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36A8" w:rsidRDefault="009436A8" w:rsidP="0094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36A8" w:rsidRPr="00D53B5A" w:rsidRDefault="009436A8" w:rsidP="0094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="005C11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</w:t>
      </w:r>
      <w:r w:rsidR="005C116D"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ПИСАНИЕ НА РАЙОНА ЗА ДОКЛАДВАНЕ</w:t>
      </w:r>
    </w:p>
    <w:p w:rsidR="009436A8" w:rsidRPr="00D53B5A" w:rsidRDefault="009436A8" w:rsidP="009436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36A8" w:rsidRPr="00D53B5A" w:rsidRDefault="009436A8" w:rsidP="00943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Докладът е изготвен за общините Бургас и Несебър, включени в РОУКАВ „Югоизточен”. Средата е урбанизирана, с висока плътност на застрояване, интензивен автомобилен трафик и промишлена активност за община Бургас. </w:t>
      </w:r>
    </w:p>
    <w:p w:rsidR="009436A8" w:rsidRPr="00D53B5A" w:rsidRDefault="009436A8" w:rsidP="00943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Територията на община Бургас е предимно равнинна. Тя е разположена в най-източната точка на Бургаската низина, със средна надморска височина 17 m.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Причерноморската част от територията на общината е заета от трите лиманни езера – Бургаско, Атанасовско и Мандренско. Между Бургаското и Мандренското езеро се издига височин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 -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Върли бряг (209 m), ко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я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най-високата точка в общината. </w:t>
      </w:r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Община Бургас попада на прехода на коренно противоположни по своя характер повърхнини – суша и вода и притежава своеобразен климат. Характеризира се с отделен климатичен район в Черноморската климатична подобласт в системата на Континентално-средиземноморската климатична област.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Преобладаващите ветрове са източните - североизточните. Характерен вятър е бриза, който се появява през топлото полугодие. Бризовата циркулация има изключително въздействие върху климата. Близостта на морската акватория е причината за наличието на локална циркулация на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приземния слой въздух (морски и континентален бриз), което има пряко отношение към разсейване на атмосферните замърсители.</w:t>
      </w:r>
    </w:p>
    <w:p w:rsidR="003C7837" w:rsidRPr="00D53B5A" w:rsidRDefault="009436A8" w:rsidP="0094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hAnsi="Times New Roman" w:cs="Times New Roman"/>
          <w:sz w:val="24"/>
          <w:szCs w:val="24"/>
        </w:rPr>
        <w:t>Община Несебър е разположена в североизточната част на Бургаска област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Територията на общината обхваща части от Старопланинското и Черноморско крайбрежие.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Преобладава низинният релеф. Бреговата линия е силно разчленена. </w:t>
      </w:r>
      <w:r w:rsidRPr="00D53B5A">
        <w:rPr>
          <w:rFonts w:ascii="Times New Roman" w:hAnsi="Times New Roman" w:cs="Times New Roman"/>
          <w:sz w:val="24"/>
          <w:szCs w:val="24"/>
        </w:rPr>
        <w:t>Непосредственото климатично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B5A">
        <w:rPr>
          <w:rFonts w:ascii="Times New Roman" w:hAnsi="Times New Roman" w:cs="Times New Roman"/>
          <w:sz w:val="24"/>
          <w:szCs w:val="24"/>
        </w:rPr>
        <w:t xml:space="preserve">влияние на морето навътре в сушата достига до около 40-60 km. </w:t>
      </w:r>
      <w:r>
        <w:rPr>
          <w:rFonts w:ascii="Times New Roman" w:hAnsi="Times New Roman" w:cs="Times New Roman"/>
          <w:sz w:val="24"/>
          <w:szCs w:val="24"/>
        </w:rPr>
        <w:t>Община Несебър е сред големите туристически агломерации по българското Черноморско крайбрежие. През последните години се наблюдава значителен ръст на основно изградената леглова база, места за хранене и развлечения, както и ръст на броя на туристите. Промишлеността в общината е слабо развита и е концентрирана в промишлената зона на гр. Несебър и с. Равда. Тя има предимно спомагателна роля. На територията на общината няма значими източници на емисии в атмосферния въздух, поради което този сектор не оказва съществено влияние върху качеството на атмосферния въздух в общината.</w:t>
      </w:r>
    </w:p>
    <w:p w:rsidR="00AD2702" w:rsidRPr="00E0556B" w:rsidRDefault="00AD2702" w:rsidP="003C7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НОРМИ ЗА КАВ ПО ОТНОШЕНИЕ НА ДОКЛАДВАНИТЕ ЗАМЪРСИТЕЛИ</w:t>
      </w:r>
    </w:p>
    <w:p w:rsidR="0084221C" w:rsidRPr="00E0556B" w:rsidRDefault="0084221C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Оценката на нивата на замърсяване с ФПЧ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направена съгласно критериите за концентрацията на вредни вещества, установени с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Наредба № 12 за норми за серен диоксид, азотен диоксид, фини прахови частици, олово, бензен, въглероден оксид и озон в атмосферния въздух  (обн. в ДВ бр. 58/30.07.2010 г.) </w:t>
      </w:r>
      <w:r w:rsidR="004E367D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(</w:t>
      </w:r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№12)</w:t>
      </w:r>
      <w:r w:rsidR="004E367D"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</w:p>
    <w:p w:rsidR="00AD2702" w:rsidRPr="00E0556B" w:rsidRDefault="00AD2702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2702" w:rsidRPr="00E0556B" w:rsidRDefault="00AD2702" w:rsidP="009A69FF">
      <w:pPr>
        <w:spacing w:after="0" w:line="240" w:lineRule="auto"/>
        <w:ind w:left="7920" w:firstLine="115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7"/>
        <w:gridCol w:w="3395"/>
      </w:tblGrid>
      <w:tr w:rsidR="00E0556B" w:rsidRPr="00E0556B" w:rsidTr="00AD2702">
        <w:tc>
          <w:tcPr>
            <w:tcW w:w="1667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Стойност</w:t>
            </w:r>
          </w:p>
        </w:tc>
      </w:tr>
      <w:tr w:rsidR="00E0556B" w:rsidRPr="00E0556B" w:rsidTr="00AD2702">
        <w:tc>
          <w:tcPr>
            <w:tcW w:w="1667" w:type="pct"/>
            <w:vMerge w:val="restar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ФПЧ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Средноденонощна  норма (СДН) 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СДН = 5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sym w:font="Symbol" w:char="F06D"/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g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(да не бъде превишавана повече от 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  пъти през годината)</w:t>
            </w:r>
          </w:p>
        </w:tc>
      </w:tr>
      <w:tr w:rsidR="00AD2702" w:rsidRPr="00E0556B" w:rsidTr="00AD2702">
        <w:tc>
          <w:tcPr>
            <w:tcW w:w="1667" w:type="pct"/>
            <w:vMerge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Средногодишна норма  (СГН)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СГН = 4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0 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sym w:font="Symbol" w:char="F06D"/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g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3</w:t>
            </w: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2702" w:rsidRPr="00E0556B" w:rsidRDefault="00AD2702" w:rsidP="00AD27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Нормите за съдържание на озон в атмосферния въздух, които следва да бъдат достигнати и  поддържани, както и критериите за оценка на нивата на озон, са дефинирани в </w:t>
      </w:r>
      <w:bookmarkStart w:id="0" w:name="_Hlk55376427"/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№12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  <w:bookmarkEnd w:id="0"/>
    </w:p>
    <w:p w:rsidR="00AD2702" w:rsidRPr="00E0556B" w:rsidRDefault="00AD2702" w:rsidP="00AD2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 2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3404"/>
        <w:gridCol w:w="3400"/>
      </w:tblGrid>
      <w:tr w:rsidR="00E0556B" w:rsidRPr="00E0556B" w:rsidTr="008F1197">
        <w:tc>
          <w:tcPr>
            <w:tcW w:w="1656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Замърсител</w:t>
            </w:r>
          </w:p>
        </w:tc>
        <w:tc>
          <w:tcPr>
            <w:tcW w:w="1673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Параметър</w:t>
            </w:r>
          </w:p>
        </w:tc>
        <w:tc>
          <w:tcPr>
            <w:tcW w:w="1672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Стойност</w:t>
            </w:r>
          </w:p>
        </w:tc>
      </w:tr>
      <w:tr w:rsidR="00E0556B" w:rsidRPr="00E0556B" w:rsidTr="008F1197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702" w:rsidRPr="00E0556B" w:rsidRDefault="008F1197" w:rsidP="008F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Озон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Краткосрочна целева норма за опазване на човешкото здраве (КЦН)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(Наредба №12, прил.3)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120 μg/m³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Максимална осемчасова  средна стойност в рамките на денонощието (да не се превишава в повече от 25 дни на календарна година, осреднено за тригодишен период)</w:t>
            </w:r>
          </w:p>
        </w:tc>
      </w:tr>
      <w:tr w:rsidR="00E0556B" w:rsidRPr="00E0556B" w:rsidTr="008F1197">
        <w:tc>
          <w:tcPr>
            <w:tcW w:w="1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Праг за информиране на населението (ПИН)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(Наредба №12, 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прил. 4)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>180 μg/m³</w:t>
            </w:r>
          </w:p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Средночасова стойност      в 3 последователни часа</w:t>
            </w:r>
          </w:p>
        </w:tc>
      </w:tr>
      <w:tr w:rsidR="00AD2702" w:rsidRPr="00E0556B" w:rsidTr="008F1197"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Праг за предупреждаване на населението (ППН)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(Наредба № 12, прил. 4)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240 μg/m³</w:t>
            </w:r>
          </w:p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Средночасова стойност           в 3 последователни часа</w:t>
            </w: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45CA" w:rsidRPr="00D53B5A" w:rsidRDefault="00AD2702" w:rsidP="0061173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 </w:t>
      </w:r>
      <w:r w:rsidR="00BE45CA" w:rsidRPr="00D53B5A">
        <w:rPr>
          <w:rFonts w:ascii="Times New Roman" w:eastAsia="Times New Roman" w:hAnsi="Times New Roman" w:cs="Times New Roman"/>
          <w:b/>
          <w:sz w:val="24"/>
          <w:szCs w:val="24"/>
        </w:rPr>
        <w:t>ПУНКТОВЕ ЗА МОНИТОРИНГ, РАЗПОЛОЖЕНИ НА ТЕРИТОРИЯТА НА РИОСВ-БУРГАС</w:t>
      </w:r>
    </w:p>
    <w:p w:rsidR="00BE45CA" w:rsidRPr="00D53B5A" w:rsidRDefault="00BE45CA" w:rsidP="00BE45C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E45CA" w:rsidRPr="00D53B5A" w:rsidRDefault="00BE45CA" w:rsidP="00BE4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РИОСВ-Бургас са разположени следните пунктове за мониторинг (ПМ)</w:t>
      </w:r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представени в </w:t>
      </w:r>
      <w:proofErr w:type="gram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табл.3  и</w:t>
      </w:r>
      <w:proofErr w:type="gram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поддържани от Р</w:t>
      </w:r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егионална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аборатория -</w:t>
      </w:r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F1197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Бургас </w:t>
      </w:r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–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03 към ИАОС.</w:t>
      </w:r>
    </w:p>
    <w:p w:rsidR="00BE45CA" w:rsidRPr="00D53B5A" w:rsidRDefault="00BE45CA" w:rsidP="00BE45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45CA" w:rsidRPr="00D53B5A" w:rsidRDefault="00BE45CA" w:rsidP="004E367D">
      <w:pPr>
        <w:spacing w:after="0" w:line="240" w:lineRule="auto"/>
        <w:ind w:left="7920" w:firstLine="115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3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938"/>
      </w:tblGrid>
      <w:tr w:rsidR="00BE45CA" w:rsidRPr="00D53B5A" w:rsidTr="0098289D">
        <w:tc>
          <w:tcPr>
            <w:tcW w:w="2126" w:type="dxa"/>
            <w:shd w:val="clear" w:color="auto" w:fill="D9D9D9"/>
            <w:vAlign w:val="center"/>
          </w:tcPr>
          <w:p w:rsidR="00BE45CA" w:rsidRPr="00D53B5A" w:rsidRDefault="00BE45CA" w:rsidP="0098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Пункт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BE45CA" w:rsidRPr="00D53B5A" w:rsidRDefault="00BE45CA" w:rsidP="0098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Характеристики</w:t>
            </w:r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CC599E" w:rsidRDefault="00BE45CA" w:rsidP="00CC599E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ДОАС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ОПСИС</w:t>
            </w:r>
          </w:p>
        </w:tc>
        <w:tc>
          <w:tcPr>
            <w:tcW w:w="7938" w:type="dxa"/>
            <w:shd w:val="clear" w:color="auto" w:fill="auto"/>
          </w:tcPr>
          <w:p w:rsidR="00BE45C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ДОАС </w:t>
            </w:r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(диференциална оптична автоматична </w:t>
            </w:r>
            <w:r w:rsidR="008F1197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спектроскопия</w:t>
            </w:r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r w:rsidR="008F1197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система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- РИОСВ с Eol код BG0063A е разположена на сградата на РИОСВ Бургас, ул. "Перущица" №67, с географски координати: 42°30'38.13"N и 27°28'11.12"E. Пунктът е разположен в непосредствена близост до най-натоварената входно-изходна пътна артерия на гр. Бургас - участъка между МБАЛ и сградата на РИОСВ Бургас. Анализираният от нея район е под въздействието на интензивен автомобилен трафик, комунално-битова дейност, пренос на емисии от технологичната дейност на “Лукойл Нефтохим Бургас” АД и останалите промишлени предприятия в гр. Бургас, разположени в северната промишлена зона. Съгласно Заповед №РД-66/28.01.2013 г. на МОСВ пунктът е класифициран като: градски фонов пункт с обхват от 100 m до 2 km.</w:t>
            </w:r>
          </w:p>
          <w:p w:rsidR="00BE45CA" w:rsidRPr="005B7A5D" w:rsidRDefault="00BE45CA" w:rsidP="0098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Резултатите от </w:t>
            </w:r>
            <w:proofErr w:type="gram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пробовземането  (</w:t>
            </w:r>
            <w:proofErr w:type="gram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ръчно) за ФПЧ</w:t>
            </w:r>
            <w:r w:rsidRPr="00882D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10</w:t>
            </w:r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се извеждат ежедневно, а за озон  пробовземането (автоматично) е на всеки час.</w:t>
            </w:r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D53B5A" w:rsidRDefault="00BE45CA" w:rsidP="00CC599E">
            <w:pPr>
              <w:tabs>
                <w:tab w:val="num" w:pos="459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„Меден Рудник”</w:t>
            </w:r>
          </w:p>
        </w:tc>
        <w:tc>
          <w:tcPr>
            <w:tcW w:w="7938" w:type="dxa"/>
            <w:shd w:val="clear" w:color="auto" w:fill="auto"/>
          </w:tcPr>
          <w:p w:rsidR="00BE45C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„Меден Рудник“ с Eol код BG0056A се намира в комплекс „Меден Рудник“, разположена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е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в двора на СОУ „Константин П</w:t>
            </w:r>
            <w:r w:rsidR="0025410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етканов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“ с географски координати: 42°27'24.09"N и 27°25'19.39"E. </w:t>
            </w:r>
          </w:p>
          <w:p w:rsidR="00BE45CA" w:rsidRDefault="00BE45CA" w:rsidP="0098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Със Заповед №РД-66/28.01.2013г. на МОСВ пунктът е класифициран като: градски фонов пункт и съгласно Приложение №1 към чл.10, ал.3 и 4 на </w:t>
            </w:r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Наредба №7 за оценка и управление качеството на атмосферния въздух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за класификация на пунктовете за мониторинг е с обхват от 100 m до 2 km. Чрез автоматичната измервателна станция се контролира районът на ж.к. “Меден Рудник</w:t>
            </w:r>
            <w:r w:rsidRPr="00F131EB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Отчитат се емисии и от битовия сектор, тъй като к-с „Меден Рудник” не е включен в системата за централно топлоснабдяване, както и емисии и от други промишлени дейности.</w:t>
            </w:r>
          </w:p>
          <w:p w:rsidR="00BE45CA" w:rsidRPr="00F131EB" w:rsidRDefault="00BE45CA" w:rsidP="0098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Резултатите от пробовземането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D53B5A" w:rsidRDefault="0025410E" w:rsidP="0098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АИС „Долно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</w:t>
            </w:r>
            <w:r w:rsidR="00BE45CA"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зерово”</w:t>
            </w:r>
          </w:p>
        </w:tc>
        <w:tc>
          <w:tcPr>
            <w:tcW w:w="7938" w:type="dxa"/>
            <w:shd w:val="clear" w:color="auto" w:fill="auto"/>
          </w:tcPr>
          <w:p w:rsidR="00BE45CA" w:rsidRPr="006B2B62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АИС „Долно Езерово</w:t>
            </w:r>
            <w:proofErr w:type="gram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“ -</w:t>
            </w:r>
            <w:proofErr w:type="gram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Пунктът функционира като автоматична измервателна станция с Eol код BG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0044A към НАСЕМ. Разположен е в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кв. Долно Езерово, гр. Бургас, с географски координати: 42°31'8.02"N и 27°22'29.56"E. Районът основно попада под въздействието на промишлените инсталации на „ЛУКОЙЛ Нефтохим Бургас“ АД и промишлените предприятия, разположени източно от кв. Долно Езерово.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Съгласно Заповед №РД- 66/28.01.2013 г. на МОСВ пунктът е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класифициран като: промишлен пункт с обхват 10-100 m и градски фонов пункт с обхват от 100 m до 2 km. </w:t>
            </w:r>
            <w:r w:rsidRPr="006B2B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 </w:t>
            </w:r>
          </w:p>
          <w:p w:rsidR="00BE45CA" w:rsidRPr="00D53B5A" w:rsidRDefault="00BE45CA" w:rsidP="0098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Резултатите от пробовземането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25410E" w:rsidRPr="00D53B5A" w:rsidTr="0098289D">
        <w:tc>
          <w:tcPr>
            <w:tcW w:w="2126" w:type="dxa"/>
            <w:shd w:val="clear" w:color="auto" w:fill="auto"/>
            <w:vAlign w:val="center"/>
          </w:tcPr>
          <w:p w:rsidR="0025410E" w:rsidRDefault="008A0407" w:rsidP="00CC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АИС 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Славейков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7938" w:type="dxa"/>
            <w:shd w:val="clear" w:color="auto" w:fill="auto"/>
          </w:tcPr>
          <w:p w:rsidR="0025410E" w:rsidRPr="008A0407" w:rsidRDefault="008A0407" w:rsidP="00CC599E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</w:pP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Качеството на атмосферния въздух по показател ФПЧ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vertAlign w:val="subscript"/>
                <w:lang w:val="bg-BG" w:eastAsia="zh-CN"/>
              </w:rPr>
              <w:t>10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в к-с „Славейков“</w:t>
            </w:r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,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гр. Бургас се следи </w:t>
            </w:r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т автоматич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а измервателна станция</w:t>
            </w:r>
            <w:r w:rsidR="000D27AB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,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разположен</w:t>
            </w:r>
            <w:r w:rsidR="000D27AB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а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до бл.25 в комплекса. Пунктът е изграден и се поддържа от „Кроношпан България“ ЕООД. </w:t>
            </w:r>
            <w:r w:rsidR="00CC599E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Районът попада под въздействието на</w:t>
            </w:r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</w:t>
            </w:r>
            <w:r w:rsidR="00CC599E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интензивен автомобилен трафик, комунално-битова дейност, пренос на емисии от технологичната дейност</w:t>
            </w:r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на „Кроношпан България</w:t>
            </w:r>
            <w:proofErr w:type="gramStart"/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“ ЕООД</w:t>
            </w:r>
            <w:proofErr w:type="gramEnd"/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. </w:t>
            </w:r>
            <w:r w:rsidR="000D27AB"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Резултатите от пробовземането (автоматично) се извеждат ежечасно.</w:t>
            </w:r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D53B5A" w:rsidRDefault="00BE45CA" w:rsidP="0098289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АИС „Несебър”</w:t>
            </w:r>
          </w:p>
        </w:tc>
        <w:tc>
          <w:tcPr>
            <w:tcW w:w="7938" w:type="dxa"/>
            <w:shd w:val="clear" w:color="auto" w:fill="auto"/>
          </w:tcPr>
          <w:p w:rsidR="00BE45CA" w:rsidRPr="00D53B5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АИС „Несебър е класифициран като а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втоматичен – градски фонов пункт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Eol код BG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0071A към НАСЕМ,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 географски координати: 42°31'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"N и 27°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"E.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BE45C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Разположен е 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новата част на </w:t>
            </w: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гр. Несебър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в непосредствена близост до пътна артерия – ул. „Иван Вазов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 и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180 м. от ул. „Хан Крум“. По последната се осъществява връзката на старата част на гр. Несебър с общинската и републиканската пътни мрежи.</w:t>
            </w: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Пункта е без преобладаващо влияние на емисии от производствени дейности. Обхвата на ПМ „АИС – Несебър</w:t>
            </w:r>
            <w:proofErr w:type="gram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 е</w:t>
            </w:r>
            <w:proofErr w:type="gram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от 100 m до 2 km.</w:t>
            </w:r>
          </w:p>
          <w:p w:rsidR="00BE45CA" w:rsidRPr="00374A9F" w:rsidRDefault="00BE45CA" w:rsidP="009828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Резултатите от пробовземането (автоматично) за ФПЧ</w:t>
            </w:r>
            <w:r w:rsidRPr="00882D2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eastAsia="ja-JP"/>
              </w:rPr>
              <w:t>10</w:t>
            </w: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озон се извеждат ежечасно.</w:t>
            </w:r>
          </w:p>
        </w:tc>
      </w:tr>
    </w:tbl>
    <w:p w:rsidR="00AD2702" w:rsidRPr="00E0556B" w:rsidRDefault="00AD2702" w:rsidP="00BE45C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Default="00AD2702" w:rsidP="00AD270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9208C" w:rsidRPr="00E0556B" w:rsidRDefault="0039208C" w:rsidP="00AD270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5.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РЕГИСТРИРАНИ НИВА НА ФПЧ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 xml:space="preserve">10  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 ПЕРИОДА ОТ  01.04.20</w:t>
      </w:r>
      <w:r w:rsidR="00D2135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10AF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÷ 30.09.20</w:t>
      </w:r>
      <w:r w:rsidR="00D2135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10AF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D213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5C116D" w:rsidRDefault="00AD2702" w:rsidP="005C116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 основа на  данните  от пробонабиране извършено в периода 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01.04.20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</w:t>
      </w:r>
      <w:r w:rsidR="00110AF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÷ 30.09.20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</w:t>
      </w:r>
      <w:r w:rsidR="00110AF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год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пунктовете за мониторинг  „ДОАС-РИОСВ“, АИС „Меден Рудник”, АИС „Долно Езерово” ,АИС „Несебър” е извършена оценка на регистрираните нива  на 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ФПЧ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е направено съпоставяне с</w:t>
      </w:r>
      <w:r w:rsidR="00A76E00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ъс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СДН за опазване на човешкото здраве (5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ym w:font="Symbol" w:char="F06D"/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>g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>m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>3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5C11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определена в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Наредба № 12/15.07.2010 за норми за серен диоксид, азотен диоксид, фини прахови частици, олово, бензен, въглероден оксид и о</w:t>
      </w:r>
      <w:r w:rsidR="00A420D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зон в атмосферния въздух (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ДВ бр. 58/30.07.2010 г.)</w:t>
      </w:r>
      <w:r w:rsidRPr="00E0556B">
        <w:rPr>
          <w:rFonts w:ascii="Times New Roman" w:eastAsia="Times New Roman" w:hAnsi="Times New Roman" w:cs="Times New Roman"/>
          <w:b/>
          <w:lang w:eastAsia="bg-BG"/>
        </w:rPr>
        <w:t xml:space="preserve">                                                                                                                                </w:t>
      </w:r>
    </w:p>
    <w:p w:rsidR="00AD2702" w:rsidRPr="00E0556B" w:rsidRDefault="00AD2702" w:rsidP="009A69FF">
      <w:pPr>
        <w:spacing w:after="0" w:line="240" w:lineRule="auto"/>
        <w:ind w:left="7200" w:firstLine="130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lang w:val="bg-BG" w:eastAsia="bg-BG"/>
        </w:rPr>
        <w:t>Табл. 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E0556B" w:rsidRPr="00E0556B" w:rsidTr="00AD2702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ДОАС-РИОСВ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- фини праховни частици (</w:t>
            </w:r>
            <w:r w:rsidRPr="00E0556B">
              <w:rPr>
                <w:rFonts w:ascii="Times New Roman" w:eastAsia="Times New Roman" w:hAnsi="Times New Roman" w:cs="Times New Roman"/>
                <w:b/>
                <w:lang w:val="bg-BG"/>
              </w:rPr>
              <w:t>ФПЧ</w:t>
            </w:r>
            <w:r w:rsidRPr="00E0556B">
              <w:rPr>
                <w:rFonts w:ascii="Times New Roman" w:eastAsia="Times New Roman" w:hAnsi="Times New Roman" w:cs="Times New Roman"/>
                <w:b/>
                <w:vertAlign w:val="subscript"/>
                <w:lang w:val="bg-BG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месец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концетрация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превишения на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концентрация[µg/m3]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 ПС на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4F1D9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28,96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F1D9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46,3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F1D9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F1D9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4F1D9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23,29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F1D9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49,3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F1D9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F1D9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462FD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26,65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62FD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49,7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62FD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62FD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62FD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26,11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62FD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42,5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62FD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62FD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D21354" w:rsidRDefault="004E61E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22,23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D21354" w:rsidRDefault="004E61E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45,0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E61EB" w:rsidRDefault="004E61E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D21354" w:rsidRDefault="004E61E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септември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702" w:rsidRPr="002A7D57" w:rsidRDefault="004E61E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17,18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0556B" w:rsidRDefault="004E61E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35,4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0556B" w:rsidRDefault="004E61E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2702" w:rsidRPr="00E0556B" w:rsidRDefault="004E61E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общо за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4618B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24,07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4618B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49,7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4618B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AD2702" w:rsidRPr="00E0556B" w:rsidRDefault="004618B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178</w:t>
            </w:r>
          </w:p>
        </w:tc>
      </w:tr>
      <w:tr w:rsidR="00E0556B" w:rsidRPr="00E0556B" w:rsidTr="00AD2702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BD4AF3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E0556B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От представените данни в</w:t>
      </w:r>
      <w:r w:rsidRPr="002A7D5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таблица 4 </w:t>
      </w:r>
      <w:r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видно, че през лятното полугодие са регистрирани </w:t>
      </w:r>
      <w:r w:rsidR="00EB05F8">
        <w:rPr>
          <w:rFonts w:ascii="Times New Roman" w:eastAsia="Times New Roman" w:hAnsi="Times New Roman" w:cs="Times New Roman"/>
          <w:sz w:val="24"/>
          <w:szCs w:val="24"/>
          <w:lang w:val="bg-BG"/>
        </w:rPr>
        <w:t>178</w:t>
      </w:r>
      <w:r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валидни средноденонощни стойности и </w:t>
      </w:r>
      <w:r w:rsidR="00EB05F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</w:t>
      </w:r>
      <w:r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отчетени </w:t>
      </w:r>
      <w:r w:rsidR="00EB05F8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ревишения на праговата стойност (ПС) на средноденонощната норма (СДН) на </w:t>
      </w:r>
      <w:r w:rsidRPr="002A7D57">
        <w:rPr>
          <w:rFonts w:ascii="Times New Roman" w:eastAsia="Times New Roman" w:hAnsi="Times New Roman" w:cs="Times New Roman"/>
          <w:sz w:val="26"/>
          <w:szCs w:val="26"/>
          <w:lang w:val="bg-BG"/>
        </w:rPr>
        <w:t>ФПЧ</w:t>
      </w:r>
      <w:r w:rsidRPr="002A7D57">
        <w:rPr>
          <w:rFonts w:ascii="Times New Roman" w:eastAsia="Times New Roman" w:hAnsi="Times New Roman" w:cs="Times New Roman"/>
          <w:sz w:val="26"/>
          <w:szCs w:val="26"/>
          <w:vertAlign w:val="subscript"/>
          <w:lang w:val="bg-BG"/>
        </w:rPr>
        <w:t>10.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98289D" w:rsidRDefault="00AD2702" w:rsidP="00A5293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en-GB"/>
        </w:rPr>
      </w:pPr>
      <w:r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През летния период на 20</w:t>
      </w:r>
      <w:r w:rsidR="00D21354"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2</w:t>
      </w:r>
      <w:r w:rsidR="002F548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1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г. не са отчетени превишения на ПС за СДН в 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АИС 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„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Меден Рудник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“. Броят на 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регистрираните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валидни 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средноденонощни стойности е 1</w:t>
      </w:r>
      <w:r w:rsidR="002F5489">
        <w:rPr>
          <w:rFonts w:ascii="Times New Roman" w:eastAsia="Times New Roman" w:hAnsi="Times New Roman" w:cs="Times New Roman"/>
          <w:sz w:val="24"/>
          <w:szCs w:val="24"/>
          <w:lang w:val="bg-BG"/>
        </w:rPr>
        <w:t>81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Данните са представени в </w:t>
      </w:r>
      <w:r w:rsidRPr="00DC57F6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en-GB"/>
        </w:rPr>
        <w:t>таблица  5.</w:t>
      </w:r>
    </w:p>
    <w:p w:rsidR="00731A22" w:rsidRPr="00E0556B" w:rsidRDefault="00731A2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1C7754" w:rsidRDefault="00AD2702" w:rsidP="004E367D">
      <w:pPr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                             </w:t>
      </w:r>
      <w:r w:rsidR="004E367D">
        <w:rPr>
          <w:rFonts w:ascii="Times New Roman" w:eastAsia="Times New Roman" w:hAnsi="Times New Roman" w:cs="Times New Roman"/>
          <w:b/>
          <w:i/>
          <w:lang w:val="bg-BG"/>
        </w:rPr>
        <w:tab/>
      </w:r>
      <w:r w:rsidRPr="00E0556B">
        <w:rPr>
          <w:rFonts w:ascii="Times New Roman" w:eastAsia="Times New Roman" w:hAnsi="Times New Roman" w:cs="Times New Roman"/>
          <w:b/>
          <w:i/>
          <w:lang w:val="bg-BG"/>
        </w:rPr>
        <w:t xml:space="preserve"> </w:t>
      </w:r>
      <w:r w:rsidRPr="001C77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Табл. 5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E0556B" w:rsidRPr="00E0556B" w:rsidTr="00AD2702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„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Меден Рудник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“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прахови частици (ФПЧ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н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 на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онцентрация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ПС на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110A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21,89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38,16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17,91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34,74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16,80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35,16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12,24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23,09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16,11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35,45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19,04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39,77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3A126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2E0D21" w:rsidP="0098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17,33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2E0D2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39,77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2E0D2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AD2702" w:rsidRPr="00E0556B" w:rsidRDefault="002E0D21" w:rsidP="006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181</w:t>
            </w:r>
          </w:p>
        </w:tc>
      </w:tr>
      <w:tr w:rsidR="00E0556B" w:rsidRPr="00E0556B" w:rsidTr="00AD2702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В 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 xml:space="preserve">АИС 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>„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>Долно Езерово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>“ п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рез отчетния период са регистрирани </w:t>
      </w:r>
      <w:r w:rsidR="00D755F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181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валидни средноденонощни стойности, регистриран</w:t>
      </w:r>
      <w:r w:rsidR="00D755F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о е 1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превишени</w:t>
      </w:r>
      <w:r w:rsidR="00D755F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на средноденонощната норма на Ф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1C77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таблица 6).</w:t>
      </w:r>
    </w:p>
    <w:p w:rsidR="00AD2702" w:rsidRPr="00E0556B" w:rsidRDefault="00AD2702" w:rsidP="00AD2702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i/>
          <w:lang w:val="bg-BG"/>
        </w:rPr>
      </w:pPr>
    </w:p>
    <w:p w:rsidR="00AD2702" w:rsidRPr="001C7754" w:rsidRDefault="00AD2702" w:rsidP="00AD2702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i/>
          <w:lang w:val="bg-BG"/>
        </w:rPr>
        <w:tab/>
      </w:r>
      <w:r w:rsidRPr="001C77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Табл. 6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E0556B" w:rsidRPr="00E0556B" w:rsidTr="00AD2702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„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Долно Езерово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“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прахови частици (ФПЧ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н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 на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онцентрация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ПС на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2F548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2F548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42,94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2F548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44,16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28,23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53,39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31,99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47,64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6F196A" w:rsidP="00CF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37,26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6F196A" w:rsidP="00CF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28,18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45,16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31,99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53,39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6F196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755F9" w:rsidP="00FA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181</w:t>
            </w:r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1C7754" w:rsidRDefault="001C7754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1C7754" w:rsidRPr="00852A77" w:rsidRDefault="001C7754" w:rsidP="00852A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A25C9" w:rsidRPr="00E0556B" w:rsidRDefault="007A25C9" w:rsidP="007A25C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C7754">
        <w:rPr>
          <w:rFonts w:ascii="Times New Roman" w:eastAsia="Times New Roman" w:hAnsi="Times New Roman" w:cs="Times New Roman"/>
          <w:bCs/>
          <w:lang w:val="en-GB" w:eastAsia="en-GB"/>
        </w:rPr>
        <w:t xml:space="preserve">АИС </w:t>
      </w:r>
      <w:r w:rsidRPr="001C7754">
        <w:rPr>
          <w:rFonts w:ascii="Times New Roman" w:eastAsia="Times New Roman" w:hAnsi="Times New Roman" w:cs="Times New Roman"/>
          <w:bCs/>
          <w:lang w:val="bg-BG" w:eastAsia="en-GB"/>
        </w:rPr>
        <w:t>„Славейков</w:t>
      </w:r>
      <w:proofErr w:type="gramStart"/>
      <w:r w:rsidRPr="001C7754">
        <w:rPr>
          <w:rFonts w:ascii="Times New Roman" w:eastAsia="Times New Roman" w:hAnsi="Times New Roman" w:cs="Times New Roman"/>
          <w:bCs/>
          <w:lang w:val="bg-BG" w:eastAsia="en-GB"/>
        </w:rPr>
        <w:t>“ п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рез</w:t>
      </w:r>
      <w:proofErr w:type="gramEnd"/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отчетния период регистрира 173 валидни средноденонощни стойности, не са </w:t>
      </w:r>
      <w:r w:rsid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отчетени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превишени</w:t>
      </w:r>
      <w:r w:rsidR="001C7754"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я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на </w:t>
      </w:r>
      <w:r w:rsidR="001C7754"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СДН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на Ф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1C7754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1C7754" w:rsidRPr="001C77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Pr="001C775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таблица 7).</w:t>
      </w:r>
    </w:p>
    <w:p w:rsidR="007A25C9" w:rsidRPr="00E0556B" w:rsidRDefault="007A25C9" w:rsidP="007A25C9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i/>
          <w:lang w:val="bg-BG"/>
        </w:rPr>
      </w:pPr>
    </w:p>
    <w:p w:rsidR="007A25C9" w:rsidRPr="001C7754" w:rsidRDefault="007A25C9" w:rsidP="007A25C9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i/>
          <w:lang w:val="bg-BG"/>
        </w:rPr>
        <w:lastRenderedPageBreak/>
        <w:tab/>
      </w:r>
      <w:r w:rsidRPr="001C77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Табл. 7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7A25C9" w:rsidRPr="00E0556B" w:rsidTr="0032304B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7A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Славейков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“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прахови частици (ФПЧ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7A25C9" w:rsidRPr="00E0556B" w:rsidTr="0032304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7A25C9" w:rsidRPr="00E0556B" w:rsidTr="0032304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н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 на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7A25C9" w:rsidRPr="00E0556B" w:rsidTr="0032304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онцентрация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ПС на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16,19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29,66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13,14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30,36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15,96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35,30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16,66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23,77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15,83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30,09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15,56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31,17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</w:t>
            </w:r>
          </w:p>
        </w:tc>
      </w:tr>
      <w:tr w:rsidR="007A25C9" w:rsidRPr="00E0556B" w:rsidTr="0032304B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15,56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35,30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173</w:t>
            </w:r>
          </w:p>
        </w:tc>
      </w:tr>
      <w:tr w:rsidR="007A25C9" w:rsidRPr="00E0556B" w:rsidTr="0032304B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7A25C9" w:rsidRDefault="007A25C9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1649B9" w:rsidRDefault="001649B9" w:rsidP="00981FE7">
      <w:pPr>
        <w:ind w:firstLine="720"/>
        <w:jc w:val="both"/>
        <w:rPr>
          <w:rFonts w:ascii="Times New Roman" w:eastAsia="Times New Roman" w:hAnsi="Times New Roman" w:cs="Times New Roman"/>
          <w:bCs/>
          <w:lang w:val="bg-BG" w:eastAsia="en-GB"/>
        </w:rPr>
      </w:pPr>
    </w:p>
    <w:p w:rsidR="00981FE7" w:rsidRDefault="00AD2702" w:rsidP="00981F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В 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>АИС "Несебър"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 са отчетени</w:t>
      </w:r>
      <w:r w:rsidRPr="00E0556B">
        <w:rPr>
          <w:rFonts w:ascii="Times New Roman" w:eastAsia="Times New Roman" w:hAnsi="Times New Roman" w:cs="Times New Roman"/>
          <w:b/>
          <w:bCs/>
          <w:lang w:val="bg-BG" w:eastAsia="en-GB"/>
        </w:rPr>
        <w:t xml:space="preserve"> </w:t>
      </w:r>
      <w:r w:rsidR="00595982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183</w:t>
      </w: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валидни средноденонощни стойности. </w:t>
      </w:r>
      <w:r w:rsidR="00F0278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Не са р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егистриран</w:t>
      </w:r>
      <w:r w:rsidR="00F0278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и</w:t>
      </w:r>
      <w:r w:rsidR="00981FF8"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превишени</w:t>
      </w:r>
      <w:r w:rsidR="00F0278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я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 на  </w:t>
      </w:r>
      <w:r w:rsid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СДН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на Ф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(таблица 7)</w:t>
      </w:r>
      <w:r w:rsidR="00981FE7"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AD2702" w:rsidRPr="00E0556B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left="90" w:firstLine="7830"/>
        <w:jc w:val="both"/>
        <w:textAlignment w:val="baseline"/>
        <w:rPr>
          <w:rFonts w:ascii="Times New Roman" w:eastAsia="MS Mincho" w:hAnsi="Times New Roman" w:cs="Times New Roman"/>
          <w:b/>
          <w:lang w:val="bg-BG" w:eastAsia="ja-JP"/>
        </w:rPr>
      </w:pP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       </w:t>
      </w: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ab/>
      </w:r>
      <w:r w:rsidRPr="00E0556B">
        <w:rPr>
          <w:rFonts w:ascii="Times New Roman" w:eastAsia="MS Mincho" w:hAnsi="Times New Roman" w:cs="Times New Roman"/>
          <w:b/>
          <w:lang w:val="bg-BG" w:eastAsia="ja-JP"/>
        </w:rPr>
        <w:t>Табл. 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50"/>
        <w:gridCol w:w="2219"/>
      </w:tblGrid>
      <w:tr w:rsidR="00E0556B" w:rsidRPr="00E0556B" w:rsidTr="00AD2702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АИС "Несебър"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 xml:space="preserve">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праховни частици (ФПЧ10)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концетрация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превишения на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[µg/m3]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концентрация[µg/m3]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 ПС на СДН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9C700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21,72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34,01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20,65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41,35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48,81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42,41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FF8" w:rsidRPr="00E0556B" w:rsidRDefault="00981FF8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FF8" w:rsidRPr="00E0556B" w:rsidRDefault="00595982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595982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37,16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595982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595982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9C700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21,34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C700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39,45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C700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C700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23,27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48,81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59598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2702" w:rsidRPr="00E0556B" w:rsidRDefault="00595982" w:rsidP="0098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183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</w:p>
        </w:tc>
      </w:tr>
    </w:tbl>
    <w:p w:rsidR="001649B9" w:rsidRPr="00852A77" w:rsidRDefault="001649B9" w:rsidP="00852A77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eastAsia="ja-JP"/>
        </w:rPr>
      </w:pPr>
    </w:p>
    <w:p w:rsidR="001649B9" w:rsidRPr="00E0556B" w:rsidRDefault="001649B9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таблица </w:t>
      </w:r>
      <w:r w:rsidR="001C7754" w:rsidRPr="001C7754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C49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на </w:t>
      </w:r>
      <w:r w:rsidR="007C4969" w:rsidRPr="007C49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Фиг.1</w:t>
      </w:r>
      <w:r w:rsidR="007C49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посочени средномесечни стойности на </w:t>
      </w: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ФПЧ10 </w:t>
      </w:r>
      <w:r w:rsidR="000D03AC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</w:t>
      </w:r>
      <w:r w:rsidR="000D03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="000D03AC" w:rsidRPr="00E0556B">
        <w:rPr>
          <w:rFonts w:ascii="Times New Roman" w:eastAsia="Times New Roman" w:hAnsi="Times New Roman" w:cs="Times New Roman"/>
          <w:lang w:val="en-GB" w:eastAsia="en-GB"/>
        </w:rPr>
        <w:t>µg/m</w:t>
      </w:r>
      <w:r w:rsidR="000D03AC" w:rsidRPr="00E0556B">
        <w:rPr>
          <w:rFonts w:ascii="Times New Roman" w:eastAsia="Times New Roman" w:hAnsi="Times New Roman" w:cs="Times New Roman"/>
          <w:vertAlign w:val="superscript"/>
          <w:lang w:val="en-GB" w:eastAsia="en-GB"/>
        </w:rPr>
        <w:t>3</w:t>
      </w:r>
      <w:r w:rsidR="007859AC">
        <w:rPr>
          <w:rFonts w:ascii="Times New Roman" w:eastAsia="Times New Roman" w:hAnsi="Times New Roman" w:cs="Times New Roman"/>
          <w:vertAlign w:val="superscript"/>
          <w:lang w:val="bg-BG" w:eastAsia="en-GB"/>
        </w:rPr>
        <w:t xml:space="preserve">  </w:t>
      </w:r>
      <w:r w:rsid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период</w:t>
      </w:r>
      <w:r w:rsidR="000D03A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април-септември </w:t>
      </w:r>
      <w:r w:rsidR="004C78F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и 20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         </w:t>
      </w:r>
    </w:p>
    <w:p w:rsidR="00AD2702" w:rsidRPr="001C7754" w:rsidRDefault="00AD2702" w:rsidP="009A69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                                                                                                                                                                                   </w:t>
      </w:r>
      <w:r w:rsidR="009A69FF" w:rsidRPr="00E0556B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1C77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Табл. 9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992"/>
        <w:gridCol w:w="850"/>
        <w:gridCol w:w="851"/>
        <w:gridCol w:w="850"/>
        <w:gridCol w:w="993"/>
        <w:gridCol w:w="992"/>
        <w:gridCol w:w="992"/>
        <w:gridCol w:w="851"/>
        <w:gridCol w:w="850"/>
      </w:tblGrid>
      <w:tr w:rsidR="002836FF" w:rsidRPr="00E0556B" w:rsidTr="002836FF">
        <w:trPr>
          <w:trHeight w:val="344"/>
        </w:trPr>
        <w:tc>
          <w:tcPr>
            <w:tcW w:w="851" w:type="dxa"/>
            <w:vMerge w:val="restart"/>
            <w:shd w:val="clear" w:color="auto" w:fill="auto"/>
            <w:vAlign w:val="bottom"/>
          </w:tcPr>
          <w:p w:rsidR="002836FF" w:rsidRPr="00B47C4F" w:rsidRDefault="002836FF" w:rsidP="002836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Mесец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/ година</w:t>
            </w:r>
          </w:p>
        </w:tc>
        <w:tc>
          <w:tcPr>
            <w:tcW w:w="4678" w:type="dxa"/>
            <w:gridSpan w:val="5"/>
            <w:shd w:val="clear" w:color="auto" w:fill="auto"/>
            <w:vAlign w:val="bottom"/>
          </w:tcPr>
          <w:p w:rsidR="002836FF" w:rsidRPr="00E0556B" w:rsidRDefault="002836F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</w:p>
          <w:p w:rsidR="002836FF" w:rsidRPr="00E0556B" w:rsidRDefault="002836F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</w:tcPr>
          <w:p w:rsidR="002836FF" w:rsidRPr="00B47C4F" w:rsidRDefault="002836F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М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есец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/ година</w:t>
            </w:r>
          </w:p>
        </w:tc>
        <w:tc>
          <w:tcPr>
            <w:tcW w:w="4678" w:type="dxa"/>
            <w:gridSpan w:val="5"/>
            <w:shd w:val="clear" w:color="auto" w:fill="auto"/>
            <w:vAlign w:val="bottom"/>
          </w:tcPr>
          <w:p w:rsidR="002836FF" w:rsidRPr="002836FF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</w:p>
        </w:tc>
      </w:tr>
      <w:tr w:rsidR="002836FF" w:rsidRPr="00E0556B" w:rsidTr="002836FF">
        <w:tc>
          <w:tcPr>
            <w:tcW w:w="851" w:type="dxa"/>
            <w:vMerge/>
            <w:shd w:val="clear" w:color="auto" w:fill="auto"/>
          </w:tcPr>
          <w:p w:rsidR="002836FF" w:rsidRPr="00E0556B" w:rsidRDefault="002836FF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"Долно Езер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о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"Меден Рудник"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„ДОАС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РИОСВ“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36FF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Несе</w:t>
            </w:r>
          </w:p>
          <w:p w:rsidR="002836FF" w:rsidRPr="00E0556B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бър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851" w:type="dxa"/>
            <w:vAlign w:val="center"/>
          </w:tcPr>
          <w:p w:rsidR="002836FF" w:rsidRPr="00E0556B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АИС „Славейков“</w:t>
            </w:r>
          </w:p>
        </w:tc>
        <w:tc>
          <w:tcPr>
            <w:tcW w:w="850" w:type="dxa"/>
            <w:vMerge/>
            <w:shd w:val="clear" w:color="auto" w:fill="auto"/>
          </w:tcPr>
          <w:p w:rsidR="002836FF" w:rsidRPr="00E0556B" w:rsidRDefault="002836FF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"Долно Езер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о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"Меден Рудник"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„ДОАС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РИОСВ“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6FF" w:rsidRPr="00E0556B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</w:t>
            </w:r>
          </w:p>
          <w:p w:rsidR="002836FF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Несе</w:t>
            </w:r>
          </w:p>
          <w:p w:rsidR="002836FF" w:rsidRPr="00E0556B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бър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850" w:type="dxa"/>
            <w:vAlign w:val="center"/>
          </w:tcPr>
          <w:p w:rsidR="002836FF" w:rsidRPr="00E0556B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АИС „Славейков“</w:t>
            </w:r>
          </w:p>
        </w:tc>
      </w:tr>
      <w:tr w:rsidR="00DF7DEE" w:rsidRPr="00D40E90" w:rsidTr="00166B4E">
        <w:tc>
          <w:tcPr>
            <w:tcW w:w="851" w:type="dxa"/>
            <w:shd w:val="clear" w:color="auto" w:fill="auto"/>
            <w:vAlign w:val="bottom"/>
          </w:tcPr>
          <w:p w:rsidR="00DF7DEE" w:rsidRPr="00D40E90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април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31,95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18,68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26,31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24,42</w:t>
            </w:r>
          </w:p>
        </w:tc>
        <w:tc>
          <w:tcPr>
            <w:tcW w:w="851" w:type="dxa"/>
            <w:vAlign w:val="bottom"/>
          </w:tcPr>
          <w:p w:rsidR="00DF7DEE" w:rsidRPr="00166B4E" w:rsidRDefault="00166B4E" w:rsidP="001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18,44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F7DEE" w:rsidRPr="00D40E90" w:rsidRDefault="00DF7DEE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април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31,24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21,89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28,96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21,72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16,19</w:t>
            </w:r>
          </w:p>
        </w:tc>
      </w:tr>
      <w:tr w:rsidR="00DF7DEE" w:rsidRPr="00D40E90" w:rsidTr="00166B4E">
        <w:tc>
          <w:tcPr>
            <w:tcW w:w="851" w:type="dxa"/>
            <w:shd w:val="clear" w:color="auto" w:fill="auto"/>
            <w:vAlign w:val="bottom"/>
          </w:tcPr>
          <w:p w:rsidR="00DF7DEE" w:rsidRPr="00D40E90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май</w:t>
            </w:r>
          </w:p>
          <w:p w:rsidR="00DF7DEE" w:rsidRPr="00D40E90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29,02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20,29</w:t>
            </w:r>
          </w:p>
        </w:tc>
        <w:tc>
          <w:tcPr>
            <w:tcW w:w="851" w:type="dxa"/>
            <w:vAlign w:val="bottom"/>
          </w:tcPr>
          <w:p w:rsidR="00DF7DEE" w:rsidRPr="00166B4E" w:rsidRDefault="00166B4E" w:rsidP="001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14,66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F7DEE" w:rsidRPr="00D40E90" w:rsidRDefault="00DF7DEE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май</w:t>
            </w:r>
          </w:p>
          <w:p w:rsidR="00DF7DEE" w:rsidRPr="00D40E90" w:rsidRDefault="00DF7DEE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23,58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17,91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23,29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13,14</w:t>
            </w:r>
          </w:p>
        </w:tc>
      </w:tr>
      <w:tr w:rsidR="00DF7DEE" w:rsidRPr="00D40E90" w:rsidTr="00166B4E">
        <w:tc>
          <w:tcPr>
            <w:tcW w:w="851" w:type="dxa"/>
            <w:shd w:val="clear" w:color="auto" w:fill="auto"/>
            <w:vAlign w:val="bottom"/>
          </w:tcPr>
          <w:p w:rsidR="00DF7DEE" w:rsidRPr="00D40E90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юни</w:t>
            </w:r>
          </w:p>
          <w:p w:rsidR="00DF7DEE" w:rsidRPr="00D40E90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33,15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11,13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24,59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20,93</w:t>
            </w:r>
          </w:p>
        </w:tc>
        <w:tc>
          <w:tcPr>
            <w:tcW w:w="851" w:type="dxa"/>
            <w:vAlign w:val="bottom"/>
          </w:tcPr>
          <w:p w:rsidR="00DF7DEE" w:rsidRPr="00166B4E" w:rsidRDefault="00166B4E" w:rsidP="001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15,17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F7DEE" w:rsidRPr="00D40E90" w:rsidRDefault="00DF7DEE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юни</w:t>
            </w:r>
          </w:p>
          <w:p w:rsidR="00DF7DEE" w:rsidRPr="00D40E90" w:rsidRDefault="00DF7DEE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16,80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26,65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24,12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15,96</w:t>
            </w:r>
          </w:p>
        </w:tc>
      </w:tr>
      <w:tr w:rsidR="00DF7DEE" w:rsidRPr="00D40E90" w:rsidTr="00166B4E">
        <w:tc>
          <w:tcPr>
            <w:tcW w:w="851" w:type="dxa"/>
            <w:shd w:val="clear" w:color="auto" w:fill="auto"/>
            <w:vAlign w:val="bottom"/>
          </w:tcPr>
          <w:p w:rsidR="00DF7DEE" w:rsidRPr="00D40E90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юли</w:t>
            </w:r>
          </w:p>
          <w:p w:rsidR="00DF7DEE" w:rsidRPr="00D40E90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24,75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22,61</w:t>
            </w:r>
          </w:p>
        </w:tc>
        <w:tc>
          <w:tcPr>
            <w:tcW w:w="851" w:type="dxa"/>
            <w:vAlign w:val="bottom"/>
          </w:tcPr>
          <w:p w:rsidR="00DF7DEE" w:rsidRPr="008659C1" w:rsidRDefault="008659C1" w:rsidP="001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9,30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F7DEE" w:rsidRPr="00D40E90" w:rsidRDefault="00DF7DEE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юли</w:t>
            </w:r>
          </w:p>
          <w:p w:rsidR="00DF7DEE" w:rsidRPr="00D40E90" w:rsidRDefault="00DF7DEE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31,99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26,11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27,67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F7DEE" w:rsidRPr="00166B4E" w:rsidRDefault="00DF7DEE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16,66</w:t>
            </w:r>
          </w:p>
        </w:tc>
      </w:tr>
      <w:tr w:rsidR="001052DF" w:rsidRPr="00D40E90" w:rsidTr="00166B4E">
        <w:tc>
          <w:tcPr>
            <w:tcW w:w="851" w:type="dxa"/>
            <w:shd w:val="clear" w:color="auto" w:fill="auto"/>
            <w:vAlign w:val="bottom"/>
          </w:tcPr>
          <w:p w:rsidR="001052DF" w:rsidRPr="00D40E90" w:rsidRDefault="001052DF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26,86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17,63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052DF" w:rsidRPr="00166B4E" w:rsidRDefault="001052DF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21,36</w:t>
            </w:r>
          </w:p>
        </w:tc>
        <w:tc>
          <w:tcPr>
            <w:tcW w:w="851" w:type="dxa"/>
            <w:vAlign w:val="bottom"/>
          </w:tcPr>
          <w:p w:rsidR="001052DF" w:rsidRPr="008659C1" w:rsidRDefault="001052DF" w:rsidP="001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8,79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052DF" w:rsidRPr="00D40E90" w:rsidRDefault="001052D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D21354" w:rsidRDefault="001052DF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22,23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24,14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15,83</w:t>
            </w:r>
          </w:p>
        </w:tc>
      </w:tr>
      <w:tr w:rsidR="001052DF" w:rsidRPr="00E0556B" w:rsidTr="00166B4E">
        <w:tc>
          <w:tcPr>
            <w:tcW w:w="851" w:type="dxa"/>
            <w:shd w:val="clear" w:color="auto" w:fill="auto"/>
            <w:vAlign w:val="bottom"/>
          </w:tcPr>
          <w:p w:rsidR="001052DF" w:rsidRPr="00D40E90" w:rsidRDefault="001052DF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септември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30,68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19,69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052DF" w:rsidRPr="00166B4E" w:rsidRDefault="001052DF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23,38</w:t>
            </w:r>
          </w:p>
        </w:tc>
        <w:tc>
          <w:tcPr>
            <w:tcW w:w="851" w:type="dxa"/>
            <w:vAlign w:val="bottom"/>
          </w:tcPr>
          <w:p w:rsidR="001052DF" w:rsidRPr="008659C1" w:rsidRDefault="001052DF" w:rsidP="0016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8,70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052DF" w:rsidRPr="00D40E90" w:rsidRDefault="001052DF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септември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28,18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19,04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052DF" w:rsidRPr="002A7D57" w:rsidRDefault="001052DF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17,18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21,34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1052DF" w:rsidRPr="00166B4E" w:rsidRDefault="001052DF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15,56</w:t>
            </w:r>
          </w:p>
        </w:tc>
      </w:tr>
    </w:tbl>
    <w:p w:rsidR="00AD2702" w:rsidRDefault="00AD2702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732A09" w:rsidRDefault="00732A09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75F7B" w:rsidRDefault="007C4969" w:rsidP="00AD2702">
      <w:pPr>
        <w:spacing w:after="0" w:line="240" w:lineRule="auto"/>
        <w:jc w:val="center"/>
        <w:rPr>
          <w:noProof/>
        </w:rPr>
      </w:pPr>
      <w:r w:rsidRPr="007C49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Фиг.1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Измерени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стойности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ФПЧ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="00275F7B" w:rsidRPr="00275F7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75F7B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275F7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="00275F7B" w:rsidRPr="00E0556B">
        <w:rPr>
          <w:rFonts w:ascii="Times New Roman" w:eastAsia="Times New Roman" w:hAnsi="Times New Roman" w:cs="Times New Roman"/>
          <w:lang w:val="en-GB" w:eastAsia="en-GB"/>
        </w:rPr>
        <w:t>µg/m</w:t>
      </w:r>
      <w:r w:rsidR="00275F7B" w:rsidRPr="00E0556B">
        <w:rPr>
          <w:rFonts w:ascii="Times New Roman" w:eastAsia="Times New Roman" w:hAnsi="Times New Roman" w:cs="Times New Roman"/>
          <w:vertAlign w:val="superscript"/>
          <w:lang w:val="en-GB" w:eastAsia="en-GB"/>
        </w:rPr>
        <w:t>3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осреднени по месеци,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пунктовете за мониторинг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ДОАС-РИОСВ, АИС „Долно Езерово“, АИС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„Меден Рудник“ ,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C00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„Славейков“ и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„Несебър”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април-септември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и 20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</w:t>
      </w:r>
      <w:r w:rsidRPr="007C49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сравнени със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СДН, определена в Наредба № 12/2010 г.</w:t>
      </w:r>
      <w:r w:rsidRPr="007C49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7C4969">
        <w:rPr>
          <w:noProof/>
        </w:rPr>
        <w:t xml:space="preserve"> </w:t>
      </w:r>
    </w:p>
    <w:p w:rsidR="00AD2702" w:rsidRPr="007C4969" w:rsidRDefault="007C4969" w:rsidP="00AD2702">
      <w:pPr>
        <w:spacing w:after="0" w:line="240" w:lineRule="auto"/>
        <w:jc w:val="center"/>
        <w:rPr>
          <w:noProof/>
        </w:rPr>
      </w:pPr>
      <w:r w:rsidRPr="007C4969">
        <w:rPr>
          <w:noProof/>
        </w:rPr>
        <w:t xml:space="preserve"> </w:t>
      </w:r>
    </w:p>
    <w:p w:rsidR="0084221C" w:rsidRDefault="00275F7B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</w:t>
      </w:r>
    </w:p>
    <w:p w:rsidR="00600B9F" w:rsidRDefault="00AC0005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16BF04D6" wp14:editId="04FE6A4C">
            <wp:extent cx="5972810" cy="3345180"/>
            <wp:effectExtent l="0" t="0" r="27940" b="26670"/>
            <wp:docPr id="1" name="Chart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137DDB0-74F7-4A9A-B38D-0A23E600EC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0B9F" w:rsidRDefault="00600B9F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649B9" w:rsidRDefault="001649B9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32A09" w:rsidRDefault="00732A09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859AC" w:rsidRPr="007859AC" w:rsidRDefault="004D1AB4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</w:t>
      </w:r>
      <w:r w:rsidR="00B41442" w:rsidRPr="000D03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иг.2</w:t>
      </w:r>
      <w:r w:rsidR="007859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Брой превишения на СДН на ФПЧ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пунктовете за мониторинг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ДОАС-РИОСВ,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„Долно Езерово“, АИС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„Меден Рудник“,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6C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“Славейков“,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„Несебър”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за период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април-септември на 201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="005D0728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9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="005D0728" w:rsidRPr="005D0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D0728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5D0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0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>и 202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D0728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B41442" w:rsidRDefault="005D0728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</w:t>
      </w:r>
    </w:p>
    <w:p w:rsidR="000D03AC" w:rsidRPr="00A93B04" w:rsidRDefault="00151728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</w:t>
      </w:r>
      <w:r w:rsidR="00A93B04">
        <w:rPr>
          <w:noProof/>
          <w:lang w:val="bg-BG"/>
        </w:rPr>
        <w:t xml:space="preserve">     </w:t>
      </w:r>
      <w:r w:rsidR="006E6C45">
        <w:rPr>
          <w:noProof/>
          <w:lang w:val="bg-BG" w:eastAsia="bg-BG"/>
        </w:rPr>
        <w:drawing>
          <wp:inline distT="0" distB="0" distL="0" distR="0" wp14:anchorId="4CB2B3C6" wp14:editId="7D06D0C7">
            <wp:extent cx="5295900" cy="2809875"/>
            <wp:effectExtent l="0" t="0" r="19050" b="9525"/>
            <wp:docPr id="2" name="Chart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0C10" w:rsidRDefault="00C10C10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10C10" w:rsidRDefault="00C10C10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0D03AC" w:rsidRDefault="000D03AC" w:rsidP="000D03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Видно от </w:t>
      </w:r>
      <w:r w:rsidR="00A93B04" w:rsidRPr="00A93B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фиг.1</w:t>
      </w:r>
      <w:r w:rsidR="00A93B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Pr="000D03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фиг.2</w:t>
      </w: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93B04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периода април-септември </w:t>
      </w:r>
      <w:r w:rsidR="00CE3467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средната концентрация на замърсителя в районите запазва на нива от предходната година.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E3467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>роят на дните с превишения на СДК ФПЧ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E3467">
        <w:rPr>
          <w:rFonts w:ascii="Times New Roman" w:eastAsia="Times New Roman" w:hAnsi="Times New Roman" w:cs="Times New Roman"/>
          <w:sz w:val="24"/>
          <w:szCs w:val="24"/>
          <w:lang w:val="bg-BG"/>
        </w:rPr>
        <w:t>в район</w:t>
      </w:r>
      <w:r w:rsidR="00B706A3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CE346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 w:rsidR="00B706A3">
        <w:rPr>
          <w:rFonts w:ascii="Times New Roman" w:eastAsia="Times New Roman" w:hAnsi="Times New Roman" w:cs="Times New Roman"/>
          <w:sz w:val="24"/>
          <w:szCs w:val="24"/>
          <w:lang w:val="bg-BG"/>
        </w:rPr>
        <w:t>АИС „Долно Езерово“ са 4 пъти по-малко, а в района на ДОАС-РИОСВ превишения не са отчетени, в сравнение с предходния летен период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32304B" w:rsidRPr="006A2484" w:rsidRDefault="0032304B" w:rsidP="003230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периода 01.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.2021 г. и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змервания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Мобилната автоматична станция (МАС) на община Бургас са проведени в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 точки в град Бургас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Спортен комплекс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Парк Арена ОЗК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к-с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Славейков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Зала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Бойчо Брънзов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к-с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Зорница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3230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на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ръгово кръстовище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32304B">
        <w:rPr>
          <w:rFonts w:ascii="Times New Roman" w:eastAsia="Times New Roman" w:hAnsi="Times New Roman" w:cs="Times New Roman"/>
          <w:sz w:val="24"/>
          <w:szCs w:val="24"/>
        </w:rPr>
        <w:t>Трапезица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Измерванията по показател фини прахови частици (ФПЧ10) показват,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регистрирано 1 </w:t>
      </w:r>
      <w:r>
        <w:rPr>
          <w:rFonts w:ascii="Times New Roman" w:eastAsia="Times New Roman" w:hAnsi="Times New Roman" w:cs="Times New Roman"/>
          <w:sz w:val="24"/>
          <w:szCs w:val="24"/>
        </w:rPr>
        <w:t>превишени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СДН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(1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,02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пъти)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к-с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Зорница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 на 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275F7B" w:rsidRDefault="00275F7B" w:rsidP="00AD2702">
      <w:pPr>
        <w:keepNext/>
        <w:tabs>
          <w:tab w:val="left" w:pos="87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11735" w:rsidRDefault="00611735" w:rsidP="00AD2702">
      <w:pPr>
        <w:keepNext/>
        <w:tabs>
          <w:tab w:val="left" w:pos="87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AD2702">
      <w:pPr>
        <w:keepNext/>
        <w:tabs>
          <w:tab w:val="left" w:pos="87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6. 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РЕГИСТРИРАНИ НИВА НА ОЗОН  В  ПЕРИОДА ОТ  01.04.20</w:t>
      </w:r>
      <w:r w:rsidR="004D0A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="000703D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÷ 30.09.20</w:t>
      </w:r>
      <w:r w:rsidR="004D0A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="000703D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="004D0A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84221C" w:rsidRDefault="0084221C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4221C" w:rsidRDefault="00AD2702" w:rsidP="0084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оценка на нивата на озон  са разгледани стойности от измервания, извършени в периода от  01.04.20</w:t>
      </w:r>
      <w:r w:rsidR="004D0A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0703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до 30.09.20</w:t>
      </w:r>
      <w:r w:rsidR="004D0A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0703D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6204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  <w:r w:rsidR="006204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204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ДОАС-РИОСВ, АИС „Меден Рудник“, АИС „Долно Езерово“ и АИС „Несебър“.</w:t>
      </w:r>
    </w:p>
    <w:p w:rsidR="004836FA" w:rsidRDefault="004836FA" w:rsidP="0084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75362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Arial" w:eastAsia="Times New Roman" w:hAnsi="Arial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</w:t>
      </w:r>
      <w:r w:rsidRPr="00AD2702">
        <w:rPr>
          <w:rFonts w:ascii="Arial" w:eastAsia="Times New Roman" w:hAnsi="Arial" w:cs="Times New Roman"/>
          <w:b/>
          <w:sz w:val="24"/>
          <w:szCs w:val="24"/>
          <w:lang w:val="bg-BG"/>
        </w:rPr>
        <w:t xml:space="preserve"> </w:t>
      </w:r>
      <w:r w:rsidR="009A69FF">
        <w:rPr>
          <w:rFonts w:ascii="Arial" w:eastAsia="Times New Roman" w:hAnsi="Arial" w:cs="Times New Roman"/>
          <w:b/>
          <w:sz w:val="24"/>
          <w:szCs w:val="24"/>
        </w:rPr>
        <w:tab/>
      </w:r>
      <w:r w:rsidRPr="00AD2702">
        <w:rPr>
          <w:rFonts w:ascii="Times New Roman" w:eastAsia="Times New Roman" w:hAnsi="Times New Roman" w:cs="Times New Roman"/>
          <w:b/>
          <w:lang w:val="bg-BG"/>
        </w:rPr>
        <w:t>Табл.10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088"/>
        <w:gridCol w:w="832"/>
        <w:gridCol w:w="840"/>
        <w:gridCol w:w="839"/>
        <w:gridCol w:w="840"/>
        <w:gridCol w:w="986"/>
        <w:gridCol w:w="1379"/>
        <w:gridCol w:w="1291"/>
      </w:tblGrid>
      <w:tr w:rsidR="00476E8E" w:rsidRPr="00340D44" w:rsidTr="00AD2702">
        <w:trPr>
          <w:trHeight w:val="300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bg-BG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ДОАС- РИОСВ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април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май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юни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юли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август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септември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общо за периода</w:t>
            </w:r>
          </w:p>
        </w:tc>
      </w:tr>
      <w:tr w:rsidR="00476E8E" w:rsidRPr="00AD2702" w:rsidTr="00AD2702">
        <w:trPr>
          <w:trHeight w:val="39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E6C4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E6C45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841304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84130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841304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841304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415247" w:rsidRDefault="00841304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4329</w:t>
            </w:r>
          </w:p>
        </w:tc>
      </w:tr>
      <w:tr w:rsidR="00476E8E" w:rsidRPr="00AD2702" w:rsidTr="00AD2702">
        <w:trPr>
          <w:trHeight w:val="36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E6C4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E6C4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98,7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84130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84130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841304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84130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AD2702" w:rsidRPr="00415247" w:rsidRDefault="0084130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98,58</w:t>
            </w:r>
          </w:p>
        </w:tc>
      </w:tr>
      <w:tr w:rsidR="00476E8E" w:rsidRPr="00AD2702" w:rsidTr="00AD2702">
        <w:trPr>
          <w:trHeight w:val="45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</w:t>
            </w:r>
            <w:r w:rsidRPr="00015B0E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максимална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A93AC6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E6C4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100,81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E6C4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97,6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84130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103,79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84130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104,79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84130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106,61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841304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103,15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415247" w:rsidRDefault="0084130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106,61</w:t>
            </w:r>
          </w:p>
        </w:tc>
      </w:tr>
      <w:tr w:rsidR="00476E8E" w:rsidRPr="00AD2702" w:rsidTr="00841304">
        <w:trPr>
          <w:trHeight w:val="334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1DF2" w:rsidRPr="00AD2702" w:rsidRDefault="00C71DF2" w:rsidP="00C71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змерена </w:t>
            </w:r>
            <w:r w:rsidRPr="00015B0E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средна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стойност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1DF2" w:rsidRPr="00DB73BC" w:rsidRDefault="00841304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48,54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841304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49,81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841304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841304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841304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53,40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841304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44,86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71DF2" w:rsidRPr="00415247" w:rsidRDefault="00841304" w:rsidP="00C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47,71</w:t>
            </w:r>
          </w:p>
        </w:tc>
      </w:tr>
      <w:tr w:rsidR="00476E8E" w:rsidRPr="00AD2702" w:rsidTr="00841304">
        <w:trPr>
          <w:trHeight w:val="1020"/>
        </w:trPr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 над 120 µg/m3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76E8E" w:rsidRPr="00AD2702" w:rsidTr="00AD2702">
        <w:trPr>
          <w:trHeight w:val="54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</w:t>
            </w:r>
            <w:r w:rsidR="00EF6CC3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76E8E" w:rsidRPr="00AD2702" w:rsidTr="00AD2702">
        <w:trPr>
          <w:trHeight w:val="103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регистрирани превишения на праг за информиране на населението (ПИН), средночасова стойност над 180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76E8E" w:rsidRPr="00AD2702" w:rsidTr="00AD2702">
        <w:trPr>
          <w:trHeight w:val="106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 над 240 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611735" w:rsidRDefault="00AD2702" w:rsidP="00AD2702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AD2702" w:rsidRPr="00AD2702" w:rsidRDefault="00AD2702" w:rsidP="009A69FF">
      <w:pPr>
        <w:tabs>
          <w:tab w:val="left" w:pos="8647"/>
        </w:tabs>
        <w:spacing w:after="0" w:line="240" w:lineRule="auto"/>
        <w:ind w:left="8647" w:hanging="480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</w:t>
      </w:r>
      <w:r w:rsidR="009A69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Табл.11</w:t>
      </w:r>
    </w:p>
    <w:tbl>
      <w:tblPr>
        <w:tblW w:w="10238" w:type="dxa"/>
        <w:tblInd w:w="93" w:type="dxa"/>
        <w:tblLook w:val="04A0" w:firstRow="1" w:lastRow="0" w:firstColumn="1" w:lastColumn="0" w:noHBand="0" w:noVBand="1"/>
      </w:tblPr>
      <w:tblGrid>
        <w:gridCol w:w="3058"/>
        <w:gridCol w:w="955"/>
        <w:gridCol w:w="964"/>
        <w:gridCol w:w="896"/>
        <w:gridCol w:w="821"/>
        <w:gridCol w:w="867"/>
        <w:gridCol w:w="1391"/>
        <w:gridCol w:w="1286"/>
      </w:tblGrid>
      <w:tr w:rsidR="009476D8" w:rsidRPr="00AD2702" w:rsidTr="004D0A8E">
        <w:trPr>
          <w:trHeight w:val="300"/>
        </w:trPr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АИС „Меден Рудник“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април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май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юни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юли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 за периода</w:t>
            </w:r>
          </w:p>
        </w:tc>
      </w:tr>
      <w:tr w:rsidR="009476D8" w:rsidRPr="00AD2702" w:rsidTr="004D0A8E">
        <w:trPr>
          <w:trHeight w:val="36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613668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4350</w:t>
            </w:r>
          </w:p>
        </w:tc>
      </w:tr>
      <w:tr w:rsidR="009476D8" w:rsidRPr="00AD2702" w:rsidTr="004D0A8E">
        <w:trPr>
          <w:trHeight w:val="36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613668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98,9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97,6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99</w:t>
            </w:r>
          </w:p>
        </w:tc>
      </w:tr>
      <w:tr w:rsidR="009476D8" w:rsidRPr="00AD2702" w:rsidTr="004D0A8E">
        <w:trPr>
          <w:trHeight w:val="42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</w:t>
            </w:r>
            <w:r w:rsidRPr="00C0052D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максимална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C252C9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средночасова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613668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104,15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103,77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76,17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93,22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112,61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99,16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112,61</w:t>
            </w:r>
          </w:p>
        </w:tc>
      </w:tr>
      <w:tr w:rsidR="00C0052D" w:rsidRPr="00AD2702" w:rsidTr="004D0A8E">
        <w:trPr>
          <w:trHeight w:val="36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2D" w:rsidRPr="00AD2702" w:rsidRDefault="00C0052D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змерена </w:t>
            </w:r>
            <w:r w:rsidRPr="00C0052D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средна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52D" w:rsidRPr="00613668" w:rsidRDefault="00C0052D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66,86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FE064D" w:rsidRDefault="00C0052D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67,74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FE064D" w:rsidRDefault="00C0052D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40,12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FE064D" w:rsidRDefault="00C0052D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51,50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FE064D" w:rsidRDefault="00C0052D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54,81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FE064D" w:rsidRDefault="00C0052D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47,55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0052D" w:rsidRPr="00FE064D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54,76</w:t>
            </w:r>
          </w:p>
        </w:tc>
      </w:tr>
      <w:tr w:rsidR="00C0052D" w:rsidRPr="00AD2702" w:rsidTr="004D0A8E">
        <w:trPr>
          <w:trHeight w:val="111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2D" w:rsidRPr="00AD2702" w:rsidRDefault="00C0052D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), осемчасова средна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120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C0052D" w:rsidRPr="00AD2702" w:rsidTr="004D0A8E">
        <w:trPr>
          <w:trHeight w:val="555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2D" w:rsidRPr="00AD2702" w:rsidRDefault="00C0052D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(КЦН)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120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C0052D" w:rsidRPr="00AD2702" w:rsidTr="004D0A8E">
        <w:trPr>
          <w:trHeight w:val="27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2D" w:rsidRPr="00AD2702" w:rsidRDefault="00C0052D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праг за информиране на населението (ПИН), средночасова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180 µg/m3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C0052D" w:rsidRPr="00AD2702" w:rsidTr="004D0A8E">
        <w:trPr>
          <w:trHeight w:val="1035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52D" w:rsidRPr="00AD2702" w:rsidRDefault="00C0052D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над 240 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AD2702" w:rsidRDefault="00AD2702" w:rsidP="00AD27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F6CC3" w:rsidRDefault="00EF6CC3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41304" w:rsidRDefault="00841304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0052D" w:rsidRDefault="00C0052D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9A69FF" w:rsidP="00AD2702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277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27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AD2702" w:rsidRPr="00AD2702">
        <w:rPr>
          <w:rFonts w:ascii="Times New Roman" w:eastAsia="Times New Roman" w:hAnsi="Times New Roman" w:cs="Times New Roman"/>
          <w:b/>
          <w:lang w:val="bg-BG"/>
        </w:rPr>
        <w:t>Табл. 12</w:t>
      </w: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3063"/>
        <w:gridCol w:w="955"/>
        <w:gridCol w:w="821"/>
        <w:gridCol w:w="896"/>
        <w:gridCol w:w="821"/>
        <w:gridCol w:w="867"/>
        <w:gridCol w:w="1389"/>
        <w:gridCol w:w="1424"/>
      </w:tblGrid>
      <w:tr w:rsidR="00AD2702" w:rsidRPr="001F1B3C" w:rsidTr="008B68DC">
        <w:trPr>
          <w:trHeight w:val="315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АИС „Долно Езерово“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април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май 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юни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юли 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1F1B3C" w:rsidRDefault="009C7EFB" w:rsidP="007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</w:t>
            </w:r>
            <w:r w:rsidR="00AD2702"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бщо за периода </w:t>
            </w:r>
          </w:p>
        </w:tc>
      </w:tr>
      <w:tr w:rsidR="008B68DC" w:rsidRPr="001F1B3C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8DC" w:rsidRPr="00AD2702" w:rsidRDefault="008B68DC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8DC" w:rsidRPr="008B68DC" w:rsidRDefault="00A878BD" w:rsidP="0087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A878BD" w:rsidP="00E9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A878BD" w:rsidP="008B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A878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C0052D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8B68DC" w:rsidRPr="001F1B3C" w:rsidRDefault="004479D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4179</w:t>
            </w:r>
          </w:p>
        </w:tc>
      </w:tr>
      <w:tr w:rsidR="008B68DC" w:rsidRPr="00AD2702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8DC" w:rsidRPr="00AD2702" w:rsidRDefault="008B68DC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8DC" w:rsidRPr="008B68DC" w:rsidRDefault="00A878BD" w:rsidP="0087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A878BD" w:rsidP="00E9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A878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A878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A878BD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8B68DC" w:rsidRPr="008B68DC" w:rsidRDefault="004479D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95,15</w:t>
            </w:r>
          </w:p>
        </w:tc>
      </w:tr>
      <w:tr w:rsidR="00AD2702" w:rsidRPr="00AD2702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8750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</w:t>
            </w:r>
            <w:r w:rsidRPr="004479D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максимална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875096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средночасова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702" w:rsidRPr="008B68DC" w:rsidRDefault="00A878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89,61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A878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96,63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A878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96,79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A878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93,25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A878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109,53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C0052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94,78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8B68DC" w:rsidRDefault="004479D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109,53</w:t>
            </w:r>
          </w:p>
        </w:tc>
      </w:tr>
      <w:tr w:rsidR="00C65964" w:rsidRPr="00AD2702" w:rsidTr="00841304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964" w:rsidRPr="00AD2702" w:rsidRDefault="00C65964" w:rsidP="00C659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змерена </w:t>
            </w:r>
            <w:r w:rsidRPr="004479D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средн</w:t>
            </w:r>
            <w:r w:rsidRPr="004479DF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а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 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964" w:rsidRPr="004836FA" w:rsidRDefault="00A878BD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51,21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A878BD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54,08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A878BD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A878BD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47,69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A878BD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47,27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A878BD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43,20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65964" w:rsidRPr="008B68DC" w:rsidRDefault="004479DF" w:rsidP="00C6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47,56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над 120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B68DC">
        <w:trPr>
          <w:trHeight w:val="52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Краткосрочната целева норма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праг за информиране на населението (ПИН), средночасова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8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рой периоди с превишения над алармения праг (АП) или прага за предупреждение на населението (ППН)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240 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8E03BF" w:rsidRDefault="008E03BF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EF6CC3" w:rsidRPr="00AD2702" w:rsidRDefault="00EF6CC3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2702" w:rsidRPr="00AD2702" w:rsidRDefault="00AD2702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</w:t>
      </w:r>
      <w:r w:rsidRPr="00AD2702">
        <w:rPr>
          <w:rFonts w:ascii="Times New Roman" w:eastAsia="Times New Roman" w:hAnsi="Times New Roman" w:cs="Times New Roman"/>
          <w:b/>
          <w:lang w:val="bg-BG"/>
        </w:rPr>
        <w:t xml:space="preserve">Табл. 13 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3097"/>
        <w:gridCol w:w="958"/>
        <w:gridCol w:w="821"/>
        <w:gridCol w:w="852"/>
        <w:gridCol w:w="837"/>
        <w:gridCol w:w="964"/>
        <w:gridCol w:w="1277"/>
        <w:gridCol w:w="1416"/>
      </w:tblGrid>
      <w:tr w:rsidR="00AD2702" w:rsidRPr="00AD2702" w:rsidTr="006F4002">
        <w:trPr>
          <w:trHeight w:val="300"/>
        </w:trPr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АИС „Несебър“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април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май 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юни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юли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общо за периода </w:t>
            </w:r>
          </w:p>
        </w:tc>
      </w:tr>
      <w:tr w:rsidR="00AD2702" w:rsidRPr="00AD2702" w:rsidTr="006F4002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6D36F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6D36FB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611A65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6F40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6F40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6F40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3B51F2" w:rsidRDefault="006F40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4167</w:t>
            </w:r>
          </w:p>
        </w:tc>
      </w:tr>
      <w:tr w:rsidR="00AD2702" w:rsidRPr="00AD2702" w:rsidTr="006F4002">
        <w:trPr>
          <w:trHeight w:val="30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6D36F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6D36FB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611A65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3B51F2" w:rsidRDefault="006F40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3B51F2" w:rsidRDefault="006F40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3B51F2" w:rsidRDefault="006F40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6F40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94,9</w:t>
            </w:r>
          </w:p>
        </w:tc>
      </w:tr>
      <w:tr w:rsidR="00AD2702" w:rsidRPr="00AD2702" w:rsidTr="006F4002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</w:t>
            </w:r>
            <w:r w:rsidRPr="004479D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максимална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E97F1D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седночасова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6D36F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59,36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6D36FB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46,77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611A6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40,48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6F40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77,44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6F40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72,44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6F40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53,18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3B51F2" w:rsidRDefault="006F40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77,44</w:t>
            </w:r>
          </w:p>
        </w:tc>
      </w:tr>
      <w:tr w:rsidR="00C71DF2" w:rsidRPr="00AD2702" w:rsidTr="006F4002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1DF2" w:rsidRPr="00AD2702" w:rsidRDefault="004479DF" w:rsidP="00C71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змерена </w:t>
            </w:r>
            <w:r w:rsidRPr="004479D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средн</w:t>
            </w:r>
            <w:r w:rsidRPr="004479DF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а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 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стойност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E97F1D" w:rsidRDefault="004479DF" w:rsidP="006D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33,45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416744" w:rsidRDefault="004479DF" w:rsidP="006D36F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4479DF" w:rsidP="006D36F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20,49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4479DF" w:rsidP="006D36F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4479DF" w:rsidP="006D36F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54,18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4479DF" w:rsidP="006D36F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35,44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71DF2" w:rsidRPr="00E97F1D" w:rsidRDefault="006F4002" w:rsidP="00C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36,85</w:t>
            </w:r>
          </w:p>
        </w:tc>
      </w:tr>
      <w:tr w:rsidR="00AD2702" w:rsidRPr="00AD2702" w:rsidTr="006F4002">
        <w:trPr>
          <w:trHeight w:val="908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 над 120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6F4002">
        <w:trPr>
          <w:trHeight w:val="52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раткосрочната целева норма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6F4002">
        <w:trPr>
          <w:trHeight w:val="103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регистрирани превишения на праг за информиране на населението (ПИН), средночасова стойност над 180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6F4002">
        <w:trPr>
          <w:trHeight w:val="1035"/>
        </w:trPr>
        <w:tc>
          <w:tcPr>
            <w:tcW w:w="3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lastRenderedPageBreak/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 над 240  µg/m3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84221C" w:rsidRDefault="0084221C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4630D" w:rsidRDefault="0034630D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Фиг. </w:t>
      </w:r>
      <w:r w:rsidR="005727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C7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онцентрации на озон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летния период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01.04.20</w:t>
      </w:r>
      <w:r w:rsidR="0060343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6F40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30.09.20</w:t>
      </w:r>
      <w:r w:rsidR="0060343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6F40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</w:t>
      </w:r>
      <w:r w:rsidR="003211B1" w:rsidRPr="003211B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осреднени по месеци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пунктовете за мониторинг АИС „Меден Рудник“, АИС „Долно Езерово“, АИС „Несебър” и ДОАС-РИОСВ, сравнени с КЦН, определена в Наредба № 12/2010 г. </w:t>
      </w:r>
    </w:p>
    <w:p w:rsidR="0034630D" w:rsidRPr="00AD2702" w:rsidRDefault="0034630D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F4002" w:rsidRDefault="00AD2702" w:rsidP="0034630D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AD2702">
        <w:rPr>
          <w:rFonts w:ascii="Arial" w:eastAsia="Times New Roman" w:hAnsi="Arial" w:cs="Times New Roman"/>
          <w:sz w:val="20"/>
          <w:szCs w:val="20"/>
          <w:lang w:val="bg-BG"/>
        </w:rPr>
        <w:t xml:space="preserve"> </w:t>
      </w:r>
      <w:r w:rsidR="009E3527">
        <w:rPr>
          <w:noProof/>
          <w:lang w:val="bg-BG" w:eastAsia="bg-BG"/>
        </w:rPr>
        <w:drawing>
          <wp:inline distT="0" distB="0" distL="0" distR="0" wp14:anchorId="1D003C21" wp14:editId="4475346B">
            <wp:extent cx="4848225" cy="285750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AD2702">
        <w:rPr>
          <w:rFonts w:ascii="Arial" w:eastAsia="Times New Roman" w:hAnsi="Arial" w:cs="Times New Roman"/>
          <w:sz w:val="20"/>
          <w:szCs w:val="20"/>
          <w:lang w:val="bg-BG"/>
        </w:rPr>
        <w:t xml:space="preserve">   </w:t>
      </w:r>
    </w:p>
    <w:p w:rsidR="00AD2702" w:rsidRPr="0034630D" w:rsidRDefault="00AD2702" w:rsidP="0034630D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Arial" w:eastAsia="Times New Roman" w:hAnsi="Arial" w:cs="Times New Roman"/>
          <w:sz w:val="20"/>
          <w:szCs w:val="20"/>
          <w:lang w:val="bg-BG"/>
        </w:rPr>
        <w:t xml:space="preserve">             </w:t>
      </w:r>
    </w:p>
    <w:p w:rsidR="00852A77" w:rsidRDefault="00852A77" w:rsidP="00AD2702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56B12" w:rsidRDefault="00AD2702" w:rsidP="00AD2702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периода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01.04.20</w:t>
      </w:r>
      <w:r w:rsidR="000F1BB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6F40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- 30.09.20</w:t>
      </w:r>
      <w:r w:rsidR="000F1BB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6F40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регистрираните нива на озон </w:t>
      </w:r>
      <w:r w:rsidR="00856B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пунктовете за мониторинг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под прага за информиране на населението (ПИН) – 180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прага за предупреждение на населението (ППН) – 240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 w:rsidR="009507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2C7577" w:rsidRDefault="009507F4" w:rsidP="009507F4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в четирите пункта за мониторинг </w:t>
      </w:r>
      <w:r w:rsidR="00856B12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="00E97F1D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регистрирани осем–часови средни стойности, превишаващи краткосрочната целева норма (КЦН) на озон – 120 µg/m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определена в Наредба № 12/2010 г.</w:t>
      </w:r>
      <w:r w:rsidR="002C7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2702" w:rsidRPr="00AD2702" w:rsidRDefault="002C7577" w:rsidP="009507F4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представената графика се вижда, че нивата на озон в районите</w:t>
      </w:r>
      <w:r w:rsidR="00EB1FB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мониторинг са далеч под нормативно определената </w:t>
      </w:r>
      <w:r w:rsidR="00EB1FB7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КЦН</w:t>
      </w:r>
      <w:r w:rsidR="00EB1FB7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     </w:t>
      </w:r>
    </w:p>
    <w:p w:rsidR="00852A77" w:rsidRDefault="00572777" w:rsidP="0057277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D2702" w:rsidRPr="00AD2702" w:rsidRDefault="00AD2702" w:rsidP="0057277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7.</w:t>
      </w:r>
      <w:r w:rsidR="00963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АНАЛИЗ НА РЕЗУЛТАТИТЕ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572777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5727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ФПЧ</w:t>
      </w:r>
      <w:r w:rsidRPr="005727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bscript"/>
          <w:lang w:val="bg-BG"/>
        </w:rPr>
        <w:t>10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732A09" w:rsidRDefault="00AD2702" w:rsidP="00AD2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Анализът на регистрираните средноденонощни концентрации показва, че </w:t>
      </w:r>
      <w:r w:rsidR="009E352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единствено в района на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АИС „Долно Езерово“ </w:t>
      </w:r>
      <w:r w:rsidR="009E35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 път </w:t>
      </w:r>
      <w:r w:rsidR="00732A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през месец юни </w:t>
      </w:r>
      <w:r w:rsidR="009E352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е превишена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СДН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10.</w:t>
      </w:r>
      <w:r w:rsidR="00732A09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proofErr w:type="gramStart"/>
      <w:r w:rsidR="00732A09" w:rsidRPr="00732A0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 </w:t>
      </w:r>
      <w:proofErr w:type="gramEnd"/>
      <w:r w:rsidR="00732A09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="00732A09" w:rsidRPr="00732A0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сравнение </w:t>
      </w:r>
      <w:r w:rsidRPr="00732A0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32A09">
        <w:rPr>
          <w:rFonts w:ascii="Times New Roman" w:eastAsia="Times New Roman" w:hAnsi="Times New Roman" w:cs="Times New Roman"/>
          <w:sz w:val="24"/>
          <w:szCs w:val="24"/>
          <w:lang w:val="bg-BG"/>
        </w:rPr>
        <w:t>за същия период на 2020 г. са отчетени четири превишения)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представените резултати и сравнителни диаграми е видно, че в пункт АИС „Долно Езерово“ </w:t>
      </w:r>
      <w:r w:rsidR="00732A0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</w:t>
      </w:r>
      <w:bookmarkStart w:id="1" w:name="_GoBack"/>
      <w:bookmarkEnd w:id="1"/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редномесечните концентрации през летния период </w:t>
      </w:r>
      <w:r w:rsidR="00AC00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2021 г. 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/>
        </w:rPr>
        <w:t>съизмерими с тези през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същия период на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64D80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/>
        </w:rPr>
        <w:t>фиг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>.1)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В АИС “Меден Рудник” гр. Бургас няма регистрирани превишения на СДН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летния период на 20</w:t>
      </w:r>
      <w:r w:rsidR="00F64887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764D80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Отчитат се трайно ниски нива на фини прахови частици в този квартал през летния сезон.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В „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ДОАС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РИОСВ“ гр. Бургас за летния период на 20</w:t>
      </w:r>
      <w:r w:rsidR="00F64887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2</w:t>
      </w:r>
      <w:r w:rsidR="00764D80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1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г. </w:t>
      </w:r>
      <w:r w:rsidR="00764D80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не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са регистрирани </w:t>
      </w:r>
      <w:r w:rsidR="00764D80"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превишения на СДН на </w:t>
      </w:r>
      <w:r w:rsidR="00764D80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ФПЧ</w:t>
      </w:r>
      <w:r w:rsidR="00764D80"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764D80">
        <w:rPr>
          <w:rFonts w:ascii="Times New Roman" w:eastAsia="Times New Roman" w:hAnsi="Times New Roman" w:cs="Times New Roman"/>
          <w:sz w:val="24"/>
          <w:szCs w:val="24"/>
          <w:lang w:val="bg-BG"/>
        </w:rPr>
        <w:t>, в сравнение с отчетния период на 2020 г.</w:t>
      </w:r>
      <w:r w:rsidR="0064655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bookmarkStart w:id="2" w:name="_Hlk25238405"/>
      <w:r w:rsidR="004E09CE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64655C">
        <w:rPr>
          <w:rFonts w:ascii="Times New Roman" w:eastAsia="Times New Roman" w:hAnsi="Times New Roman" w:cs="Times New Roman"/>
          <w:sz w:val="24"/>
          <w:szCs w:val="24"/>
          <w:lang w:val="bg-BG"/>
        </w:rPr>
        <w:t>редномесечната концентрация е под СДН</w:t>
      </w:r>
      <w:bookmarkEnd w:id="2"/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AD2702" w:rsidRPr="00AD2702" w:rsidRDefault="00D256A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АИС „Несебър“ 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 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превишени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СДН на ФПЧ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летния период на 20</w:t>
      </w:r>
      <w:r w:rsidR="00F64887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056140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="0046218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47E7E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Средномесечната концентрация на замърсителя е далеч под СДН.</w:t>
      </w:r>
    </w:p>
    <w:p w:rsidR="00D47EDF" w:rsidRPr="00D47EDF" w:rsidRDefault="00764D80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АИС „Славейков“</w:t>
      </w:r>
      <w:r w:rsidR="00D47ED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, разположена до бл.25 в к-с „Славейков“</w:t>
      </w:r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поддържана от „Кроношпан България“ ЕООД също не отчита превишения на СДН на </w:t>
      </w:r>
      <w:r w:rsidR="00D47ED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ФПЧ</w:t>
      </w:r>
      <w:r w:rsidR="00D47EDF" w:rsidRPr="00D47EDF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летния период на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</w:p>
    <w:p w:rsidR="00D85760" w:rsidRDefault="00D85760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D85760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Най-съществено влияние върху КАВ, по отношение на фините прахови частици през 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летните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месеци, оказва </w:t>
      </w:r>
      <w:r w:rsidR="002065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пътния</w:t>
      </w:r>
      <w:r w:rsidR="002065C7" w:rsidRPr="002065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транспорт</w:t>
      </w:r>
      <w:r w:rsidR="002065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който </w:t>
      </w:r>
      <w:r w:rsidR="002065C7" w:rsidRPr="002065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включва емисии от изгорелите газове на двигателите с вътрешно горене (ДВГ), включително от авиационния транспорт, неауспухови емисии - частици, изпускани във въздуха от износване на спирачки, износване на гуми, износване на повърхността на пътя и емисии от унос на прахови частици от пътните настилки (вторично разпрашаване).</w:t>
      </w:r>
    </w:p>
    <w:p w:rsidR="0034630D" w:rsidRDefault="0034630D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572777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572777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Озон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  <w:t>Анализът на данните показва, че в</w:t>
      </w:r>
      <w:r w:rsidR="00F76FA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трите пункта, намиращи се на територията на гр</w:t>
      </w:r>
      <w:proofErr w:type="gram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.Б</w:t>
      </w:r>
      <w:proofErr w:type="gram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ургас не са регистрирани превишения на прага за информиране на населението (ПИН-180</w:t>
      </w:r>
      <w:r w:rsidRPr="00AD270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µg/m3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) и прага за предупреждаване на населението (ППН-240</w:t>
      </w:r>
      <w:r w:rsidRPr="00AD270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µg/m3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). </w:t>
      </w:r>
    </w:p>
    <w:p w:rsidR="00517225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  <w:t>През летния период на 20</w:t>
      </w:r>
      <w:r w:rsidR="00F76FA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2</w:t>
      </w:r>
      <w:r w:rsidR="002065C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1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г. нив</w:t>
      </w:r>
      <w:r w:rsidR="00D628F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ата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озон </w:t>
      </w:r>
      <w:r w:rsidR="00D628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пунктовете за мониторинг са далеч под КЦН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F76F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FE4C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са </w:t>
      </w:r>
      <w:r w:rsidR="00D628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регистрирани 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8-часов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средн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="00517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над </w:t>
      </w:r>
      <w:r w:rsidR="00FE4C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КЦН, съгласно Наредба №12.</w:t>
      </w:r>
    </w:p>
    <w:p w:rsidR="00572777" w:rsidRDefault="00572777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E4CF5" w:rsidRDefault="00FE4CF5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D2702" w:rsidRPr="00AD2702" w:rsidRDefault="00AD2702" w:rsidP="00572777">
      <w:pPr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</w:pPr>
      <w:r w:rsidRPr="00AD27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8.</w:t>
      </w:r>
      <w:r w:rsidR="00572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11735" w:rsidRPr="00AD27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ЗАКЛЮЧЕНИЕ</w:t>
      </w:r>
    </w:p>
    <w:p w:rsidR="00AD2702" w:rsidRPr="00AD2702" w:rsidRDefault="00AD2702" w:rsidP="00AD27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hAnsi="Times New Roman" w:cs="Times New Roman"/>
          <w:color w:val="FF0000"/>
          <w:sz w:val="24"/>
          <w:szCs w:val="24"/>
          <w:lang w:val="bg-BG"/>
        </w:rPr>
        <w:tab/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>Минималният брой превишения или липсата на такива през летния период на 202</w:t>
      </w:r>
      <w:r w:rsidR="00E27E47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53512C">
        <w:rPr>
          <w:rFonts w:ascii="Times New Roman" w:hAnsi="Times New Roman" w:cs="Times New Roman"/>
          <w:sz w:val="24"/>
          <w:szCs w:val="24"/>
          <w:lang w:val="bg-BG"/>
        </w:rPr>
        <w:t>, отчетени от пунктовете за мониторинг,</w:t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>отвърждава сезонния характер в разпределението на максималните СДН на показателя ФПЧ</w:t>
      </w:r>
      <w:r w:rsidRPr="00AD270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като ясно се очертават два периода, в които се регистрират превишения - 1-во и 4-то тримесечие на годината</w:t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 xml:space="preserve"> (зимен период)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>. Това показва, че основното влияние върху замърсяването на въздуха с ФПЧ</w:t>
      </w:r>
      <w:r w:rsidRPr="00AD270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в трите пункта за мониторинг на територията на община Бургас </w:t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 xml:space="preserve">и в пункта за мониторинг в община Несебър 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>се дължи на битовото отопление през зимните месеци.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ФПЧ</w:t>
      </w: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bg-BG" w:eastAsia="bg-BG"/>
        </w:rPr>
        <w:t>10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-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наблюдават се средноденонощни концентрации под нормата. 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Отчита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едно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регистриран</w:t>
      </w:r>
      <w:r w:rsid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ревишени</w:t>
      </w:r>
      <w:r w:rsid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СДН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през летния период, отчетен</w:t>
      </w:r>
      <w:r w:rsid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пункт АИС „Долно Езерово“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и липса на такива в АИС „Меден Рудник“</w:t>
      </w:r>
      <w:r w:rsid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ДОАС ОПСИС 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АИС „Несебър“. Средномесечн</w:t>
      </w:r>
      <w:r w:rsidR="00C12B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="00C12B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концентраци</w:t>
      </w:r>
      <w:r w:rsidR="00C12B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12B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нива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20</w:t>
      </w:r>
      <w:r w:rsid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Превишенията се дължат на автомобилен трафи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в съчетание с високи летни температури, силни ветрове или безветрие</w:t>
      </w:r>
      <w:r w:rsidRPr="00AD270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AD2702" w:rsidRPr="00AD2702" w:rsidRDefault="00AD2702" w:rsidP="00AD2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2200F" w:rsidRPr="00E27E47" w:rsidRDefault="00AD2702" w:rsidP="009A69FF">
      <w:pPr>
        <w:numPr>
          <w:ilvl w:val="0"/>
          <w:numId w:val="11"/>
        </w:numPr>
        <w:spacing w:after="0" w:line="240" w:lineRule="auto"/>
        <w:jc w:val="both"/>
        <w:rPr>
          <w:lang w:val="bg-BG"/>
        </w:rPr>
      </w:pPr>
      <w:r w:rsidRPr="00E27E4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Озон</w:t>
      </w:r>
      <w:r w:rsidRPr="00E27E4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– </w:t>
      </w:r>
      <w:r w:rsidRP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регистрират се нива, далеч под краткосрочната целева норма. Съгласно Таблица 5 от приложение №3 към чл. 5, 6, 7, чл. 18, ал. 1 и чл. 19, ал. 1 от Наредбата КЦН не трябва да се превишава повече от 25 дни за календарна година, осреднено за тригодишен период. И в </w:t>
      </w:r>
      <w:r w:rsidR="002E64E4" w:rsidRP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четирите пункта</w:t>
      </w:r>
      <w:r w:rsidRP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броят на дните с превишения на КЦН е под нормативно определеното. </w:t>
      </w:r>
    </w:p>
    <w:sectPr w:rsidR="0012200F" w:rsidRPr="00E27E47" w:rsidSect="00AD270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60" w:rsidRDefault="00D85760" w:rsidP="00856B12">
      <w:pPr>
        <w:spacing w:after="0" w:line="240" w:lineRule="auto"/>
      </w:pPr>
      <w:r>
        <w:separator/>
      </w:r>
    </w:p>
  </w:endnote>
  <w:endnote w:type="continuationSeparator" w:id="0">
    <w:p w:rsidR="00D85760" w:rsidRDefault="00D85760" w:rsidP="0085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60" w:rsidRDefault="00D85760" w:rsidP="00856B12">
      <w:pPr>
        <w:spacing w:after="0" w:line="240" w:lineRule="auto"/>
      </w:pPr>
      <w:r>
        <w:separator/>
      </w:r>
    </w:p>
  </w:footnote>
  <w:footnote w:type="continuationSeparator" w:id="0">
    <w:p w:rsidR="00D85760" w:rsidRDefault="00D85760" w:rsidP="0085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4B8"/>
    <w:multiLevelType w:val="hybridMultilevel"/>
    <w:tmpl w:val="E118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E61473A"/>
    <w:multiLevelType w:val="multilevel"/>
    <w:tmpl w:val="E6886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  <w:u w:val="none"/>
      </w:rPr>
    </w:lvl>
  </w:abstractNum>
  <w:abstractNum w:abstractNumId="3">
    <w:nsid w:val="1A4B5B6C"/>
    <w:multiLevelType w:val="hybridMultilevel"/>
    <w:tmpl w:val="509E3FD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45FFC"/>
    <w:multiLevelType w:val="hybridMultilevel"/>
    <w:tmpl w:val="24006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9411E"/>
    <w:multiLevelType w:val="hybridMultilevel"/>
    <w:tmpl w:val="3626A22E"/>
    <w:lvl w:ilvl="0" w:tplc="EA36A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F505F0"/>
    <w:multiLevelType w:val="hybridMultilevel"/>
    <w:tmpl w:val="1B8289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B7104"/>
    <w:multiLevelType w:val="hybridMultilevel"/>
    <w:tmpl w:val="BEB0EE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C4BFC"/>
    <w:multiLevelType w:val="multilevel"/>
    <w:tmpl w:val="B75CCBE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EA264B0"/>
    <w:multiLevelType w:val="multilevel"/>
    <w:tmpl w:val="4EAC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2765159"/>
    <w:multiLevelType w:val="hybridMultilevel"/>
    <w:tmpl w:val="26D660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C1B37"/>
    <w:multiLevelType w:val="hybridMultilevel"/>
    <w:tmpl w:val="DAD0F6B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2"/>
    <w:rsid w:val="000012D5"/>
    <w:rsid w:val="00015B0E"/>
    <w:rsid w:val="00036970"/>
    <w:rsid w:val="00042F33"/>
    <w:rsid w:val="0004504E"/>
    <w:rsid w:val="000560E4"/>
    <w:rsid w:val="00056140"/>
    <w:rsid w:val="000629D5"/>
    <w:rsid w:val="00065080"/>
    <w:rsid w:val="000703D7"/>
    <w:rsid w:val="00076A1B"/>
    <w:rsid w:val="0008287C"/>
    <w:rsid w:val="00083BA6"/>
    <w:rsid w:val="0008559E"/>
    <w:rsid w:val="00086250"/>
    <w:rsid w:val="000930A9"/>
    <w:rsid w:val="00097017"/>
    <w:rsid w:val="000A1078"/>
    <w:rsid w:val="000B37C3"/>
    <w:rsid w:val="000B3FE2"/>
    <w:rsid w:val="000B4963"/>
    <w:rsid w:val="000B5B31"/>
    <w:rsid w:val="000C1DBC"/>
    <w:rsid w:val="000D03AC"/>
    <w:rsid w:val="000D27AB"/>
    <w:rsid w:val="000E3A6C"/>
    <w:rsid w:val="000E3D0A"/>
    <w:rsid w:val="000F1BBF"/>
    <w:rsid w:val="000F26D8"/>
    <w:rsid w:val="00104BCF"/>
    <w:rsid w:val="001052DF"/>
    <w:rsid w:val="00110AF1"/>
    <w:rsid w:val="0012200F"/>
    <w:rsid w:val="00141BC4"/>
    <w:rsid w:val="00151728"/>
    <w:rsid w:val="001530FD"/>
    <w:rsid w:val="001578FF"/>
    <w:rsid w:val="00160C11"/>
    <w:rsid w:val="001649B9"/>
    <w:rsid w:val="00166B4E"/>
    <w:rsid w:val="00172793"/>
    <w:rsid w:val="00174536"/>
    <w:rsid w:val="00180C42"/>
    <w:rsid w:val="001929C5"/>
    <w:rsid w:val="001B099A"/>
    <w:rsid w:val="001C050E"/>
    <w:rsid w:val="001C525B"/>
    <w:rsid w:val="001C6330"/>
    <w:rsid w:val="001C73AC"/>
    <w:rsid w:val="001C7754"/>
    <w:rsid w:val="001D3F28"/>
    <w:rsid w:val="001D62B1"/>
    <w:rsid w:val="001E0E2E"/>
    <w:rsid w:val="001E21F3"/>
    <w:rsid w:val="001E316E"/>
    <w:rsid w:val="001E4AF5"/>
    <w:rsid w:val="001F033F"/>
    <w:rsid w:val="001F1B3C"/>
    <w:rsid w:val="001F4B8B"/>
    <w:rsid w:val="002034D1"/>
    <w:rsid w:val="00205FCB"/>
    <w:rsid w:val="002065C7"/>
    <w:rsid w:val="00207BD5"/>
    <w:rsid w:val="00215B20"/>
    <w:rsid w:val="002160FD"/>
    <w:rsid w:val="00221BDE"/>
    <w:rsid w:val="00224AE0"/>
    <w:rsid w:val="00230DBB"/>
    <w:rsid w:val="00234F13"/>
    <w:rsid w:val="00247E5B"/>
    <w:rsid w:val="00247E7E"/>
    <w:rsid w:val="0025410E"/>
    <w:rsid w:val="002541B1"/>
    <w:rsid w:val="00275F7B"/>
    <w:rsid w:val="002836FF"/>
    <w:rsid w:val="00287B28"/>
    <w:rsid w:val="002A7D57"/>
    <w:rsid w:val="002B5E85"/>
    <w:rsid w:val="002C24F6"/>
    <w:rsid w:val="002C66E8"/>
    <w:rsid w:val="002C7577"/>
    <w:rsid w:val="002D31B7"/>
    <w:rsid w:val="002D5F3C"/>
    <w:rsid w:val="002D7444"/>
    <w:rsid w:val="002E0D21"/>
    <w:rsid w:val="002E1459"/>
    <w:rsid w:val="002E64E4"/>
    <w:rsid w:val="002F5489"/>
    <w:rsid w:val="002F6068"/>
    <w:rsid w:val="0030158D"/>
    <w:rsid w:val="00303690"/>
    <w:rsid w:val="003056D6"/>
    <w:rsid w:val="003137EA"/>
    <w:rsid w:val="003211B1"/>
    <w:rsid w:val="0032304B"/>
    <w:rsid w:val="003249A2"/>
    <w:rsid w:val="00326A5A"/>
    <w:rsid w:val="00331614"/>
    <w:rsid w:val="00333FC9"/>
    <w:rsid w:val="003360D5"/>
    <w:rsid w:val="003369B9"/>
    <w:rsid w:val="00340D44"/>
    <w:rsid w:val="003426BD"/>
    <w:rsid w:val="0034630D"/>
    <w:rsid w:val="003472E8"/>
    <w:rsid w:val="00355930"/>
    <w:rsid w:val="003710A3"/>
    <w:rsid w:val="0039208C"/>
    <w:rsid w:val="00397D63"/>
    <w:rsid w:val="003A1269"/>
    <w:rsid w:val="003A200D"/>
    <w:rsid w:val="003A2720"/>
    <w:rsid w:val="003A2EEF"/>
    <w:rsid w:val="003B0813"/>
    <w:rsid w:val="003B1047"/>
    <w:rsid w:val="003B51F2"/>
    <w:rsid w:val="003B7131"/>
    <w:rsid w:val="003B7B61"/>
    <w:rsid w:val="003C1BF4"/>
    <w:rsid w:val="003C7837"/>
    <w:rsid w:val="003C7B07"/>
    <w:rsid w:val="003C7E16"/>
    <w:rsid w:val="003D1A5B"/>
    <w:rsid w:val="003E08E2"/>
    <w:rsid w:val="00401189"/>
    <w:rsid w:val="004072BB"/>
    <w:rsid w:val="00412494"/>
    <w:rsid w:val="00415247"/>
    <w:rsid w:val="00416744"/>
    <w:rsid w:val="004256A2"/>
    <w:rsid w:val="00427566"/>
    <w:rsid w:val="00434EC2"/>
    <w:rsid w:val="00442195"/>
    <w:rsid w:val="00444B61"/>
    <w:rsid w:val="00445E90"/>
    <w:rsid w:val="004479DF"/>
    <w:rsid w:val="00460FF6"/>
    <w:rsid w:val="004618B3"/>
    <w:rsid w:val="00462182"/>
    <w:rsid w:val="00462FD9"/>
    <w:rsid w:val="0047146F"/>
    <w:rsid w:val="00476E8E"/>
    <w:rsid w:val="004836FA"/>
    <w:rsid w:val="004B3A8E"/>
    <w:rsid w:val="004B3ACD"/>
    <w:rsid w:val="004C38F6"/>
    <w:rsid w:val="004C78F9"/>
    <w:rsid w:val="004D0A8E"/>
    <w:rsid w:val="004D1AB4"/>
    <w:rsid w:val="004D3F5B"/>
    <w:rsid w:val="004E09CE"/>
    <w:rsid w:val="004E367D"/>
    <w:rsid w:val="004E61EB"/>
    <w:rsid w:val="004F01D2"/>
    <w:rsid w:val="004F16F8"/>
    <w:rsid w:val="004F1D94"/>
    <w:rsid w:val="00500AC1"/>
    <w:rsid w:val="00502752"/>
    <w:rsid w:val="005140C3"/>
    <w:rsid w:val="00517225"/>
    <w:rsid w:val="00517B6B"/>
    <w:rsid w:val="00521012"/>
    <w:rsid w:val="00524573"/>
    <w:rsid w:val="0053512C"/>
    <w:rsid w:val="0054503A"/>
    <w:rsid w:val="0055626C"/>
    <w:rsid w:val="00572777"/>
    <w:rsid w:val="00573FFD"/>
    <w:rsid w:val="0057561C"/>
    <w:rsid w:val="00593E39"/>
    <w:rsid w:val="00595982"/>
    <w:rsid w:val="005C116D"/>
    <w:rsid w:val="005C29E6"/>
    <w:rsid w:val="005D0728"/>
    <w:rsid w:val="005E7ADA"/>
    <w:rsid w:val="00600B9F"/>
    <w:rsid w:val="0060343D"/>
    <w:rsid w:val="006074B0"/>
    <w:rsid w:val="0061151D"/>
    <w:rsid w:val="00611735"/>
    <w:rsid w:val="00611A65"/>
    <w:rsid w:val="00613668"/>
    <w:rsid w:val="00620414"/>
    <w:rsid w:val="00623CFA"/>
    <w:rsid w:val="00623E83"/>
    <w:rsid w:val="006276A2"/>
    <w:rsid w:val="006324A4"/>
    <w:rsid w:val="00634A61"/>
    <w:rsid w:val="00645BFB"/>
    <w:rsid w:val="0064655C"/>
    <w:rsid w:val="00660EC0"/>
    <w:rsid w:val="0066261F"/>
    <w:rsid w:val="00665A55"/>
    <w:rsid w:val="00667B1F"/>
    <w:rsid w:val="0067466E"/>
    <w:rsid w:val="006851D4"/>
    <w:rsid w:val="00690697"/>
    <w:rsid w:val="0069346C"/>
    <w:rsid w:val="00693F1D"/>
    <w:rsid w:val="00696CB7"/>
    <w:rsid w:val="006B2025"/>
    <w:rsid w:val="006C5209"/>
    <w:rsid w:val="006C5251"/>
    <w:rsid w:val="006D06B5"/>
    <w:rsid w:val="006D36FB"/>
    <w:rsid w:val="006E6C45"/>
    <w:rsid w:val="006F196A"/>
    <w:rsid w:val="006F3495"/>
    <w:rsid w:val="006F4002"/>
    <w:rsid w:val="006F6CAA"/>
    <w:rsid w:val="00715769"/>
    <w:rsid w:val="00727DEE"/>
    <w:rsid w:val="00731A22"/>
    <w:rsid w:val="00732A09"/>
    <w:rsid w:val="00740B79"/>
    <w:rsid w:val="00740E20"/>
    <w:rsid w:val="00744A94"/>
    <w:rsid w:val="00747FA0"/>
    <w:rsid w:val="0075180A"/>
    <w:rsid w:val="0075362E"/>
    <w:rsid w:val="00754BA7"/>
    <w:rsid w:val="00764D80"/>
    <w:rsid w:val="0077376A"/>
    <w:rsid w:val="0077498A"/>
    <w:rsid w:val="0077699A"/>
    <w:rsid w:val="007804EF"/>
    <w:rsid w:val="007814AF"/>
    <w:rsid w:val="007859AC"/>
    <w:rsid w:val="007A25C9"/>
    <w:rsid w:val="007B2E03"/>
    <w:rsid w:val="007B77F4"/>
    <w:rsid w:val="007C4969"/>
    <w:rsid w:val="007D725B"/>
    <w:rsid w:val="007E37B5"/>
    <w:rsid w:val="007E6766"/>
    <w:rsid w:val="008141A2"/>
    <w:rsid w:val="008151B6"/>
    <w:rsid w:val="00820024"/>
    <w:rsid w:val="00824188"/>
    <w:rsid w:val="00825262"/>
    <w:rsid w:val="0084061C"/>
    <w:rsid w:val="0084073C"/>
    <w:rsid w:val="00841304"/>
    <w:rsid w:val="0084221C"/>
    <w:rsid w:val="0084753C"/>
    <w:rsid w:val="00850836"/>
    <w:rsid w:val="00852A77"/>
    <w:rsid w:val="00856B12"/>
    <w:rsid w:val="00861351"/>
    <w:rsid w:val="00863C7D"/>
    <w:rsid w:val="00863C9F"/>
    <w:rsid w:val="008659C1"/>
    <w:rsid w:val="00871951"/>
    <w:rsid w:val="00872F11"/>
    <w:rsid w:val="00875096"/>
    <w:rsid w:val="008A0407"/>
    <w:rsid w:val="008B68DC"/>
    <w:rsid w:val="008D2525"/>
    <w:rsid w:val="008E03BF"/>
    <w:rsid w:val="008E5E68"/>
    <w:rsid w:val="008F1197"/>
    <w:rsid w:val="008F7830"/>
    <w:rsid w:val="00921453"/>
    <w:rsid w:val="009222AE"/>
    <w:rsid w:val="00925818"/>
    <w:rsid w:val="00933712"/>
    <w:rsid w:val="009436A8"/>
    <w:rsid w:val="009476D8"/>
    <w:rsid w:val="009479D5"/>
    <w:rsid w:val="009507F4"/>
    <w:rsid w:val="009516A0"/>
    <w:rsid w:val="00956E02"/>
    <w:rsid w:val="00961FBA"/>
    <w:rsid w:val="00962711"/>
    <w:rsid w:val="00963139"/>
    <w:rsid w:val="009670ED"/>
    <w:rsid w:val="00981FE7"/>
    <w:rsid w:val="00981FF8"/>
    <w:rsid w:val="0098289D"/>
    <w:rsid w:val="009860A5"/>
    <w:rsid w:val="009A1A5C"/>
    <w:rsid w:val="009A5635"/>
    <w:rsid w:val="009A69FF"/>
    <w:rsid w:val="009A6A6F"/>
    <w:rsid w:val="009C116C"/>
    <w:rsid w:val="009C48A0"/>
    <w:rsid w:val="009C7005"/>
    <w:rsid w:val="009C7EFB"/>
    <w:rsid w:val="009D2D98"/>
    <w:rsid w:val="009D5136"/>
    <w:rsid w:val="009E3527"/>
    <w:rsid w:val="00A04F6C"/>
    <w:rsid w:val="00A05ED3"/>
    <w:rsid w:val="00A10E56"/>
    <w:rsid w:val="00A16408"/>
    <w:rsid w:val="00A23B0C"/>
    <w:rsid w:val="00A25AE7"/>
    <w:rsid w:val="00A266AD"/>
    <w:rsid w:val="00A34E28"/>
    <w:rsid w:val="00A37104"/>
    <w:rsid w:val="00A420D3"/>
    <w:rsid w:val="00A52931"/>
    <w:rsid w:val="00A6254A"/>
    <w:rsid w:val="00A65065"/>
    <w:rsid w:val="00A76E00"/>
    <w:rsid w:val="00A878BD"/>
    <w:rsid w:val="00A9073B"/>
    <w:rsid w:val="00A93AC6"/>
    <w:rsid w:val="00A93B04"/>
    <w:rsid w:val="00A960C8"/>
    <w:rsid w:val="00AA0347"/>
    <w:rsid w:val="00AA2DAC"/>
    <w:rsid w:val="00AC0005"/>
    <w:rsid w:val="00AC0085"/>
    <w:rsid w:val="00AC3F8E"/>
    <w:rsid w:val="00AD2702"/>
    <w:rsid w:val="00AD538E"/>
    <w:rsid w:val="00AF7675"/>
    <w:rsid w:val="00B16F90"/>
    <w:rsid w:val="00B41442"/>
    <w:rsid w:val="00B443FE"/>
    <w:rsid w:val="00B445B8"/>
    <w:rsid w:val="00B47C4F"/>
    <w:rsid w:val="00B706A3"/>
    <w:rsid w:val="00B7308D"/>
    <w:rsid w:val="00BA4351"/>
    <w:rsid w:val="00BA4D5E"/>
    <w:rsid w:val="00BA5690"/>
    <w:rsid w:val="00BC1BEE"/>
    <w:rsid w:val="00BC5B8E"/>
    <w:rsid w:val="00BC7D67"/>
    <w:rsid w:val="00BD4AF3"/>
    <w:rsid w:val="00BE45CA"/>
    <w:rsid w:val="00C0052D"/>
    <w:rsid w:val="00C10C10"/>
    <w:rsid w:val="00C117DC"/>
    <w:rsid w:val="00C12BC1"/>
    <w:rsid w:val="00C14D27"/>
    <w:rsid w:val="00C17228"/>
    <w:rsid w:val="00C207EA"/>
    <w:rsid w:val="00C20AE0"/>
    <w:rsid w:val="00C2100A"/>
    <w:rsid w:val="00C252C9"/>
    <w:rsid w:val="00C37B76"/>
    <w:rsid w:val="00C45ADC"/>
    <w:rsid w:val="00C52821"/>
    <w:rsid w:val="00C6579E"/>
    <w:rsid w:val="00C65964"/>
    <w:rsid w:val="00C71DF2"/>
    <w:rsid w:val="00C7512A"/>
    <w:rsid w:val="00C828D4"/>
    <w:rsid w:val="00C956F5"/>
    <w:rsid w:val="00C96A18"/>
    <w:rsid w:val="00C97314"/>
    <w:rsid w:val="00CA2937"/>
    <w:rsid w:val="00CA38FA"/>
    <w:rsid w:val="00CA7E59"/>
    <w:rsid w:val="00CB3843"/>
    <w:rsid w:val="00CC599E"/>
    <w:rsid w:val="00CD3937"/>
    <w:rsid w:val="00CE1377"/>
    <w:rsid w:val="00CE3467"/>
    <w:rsid w:val="00CF4617"/>
    <w:rsid w:val="00CF5F1C"/>
    <w:rsid w:val="00D0166C"/>
    <w:rsid w:val="00D02917"/>
    <w:rsid w:val="00D04615"/>
    <w:rsid w:val="00D15127"/>
    <w:rsid w:val="00D21354"/>
    <w:rsid w:val="00D22C69"/>
    <w:rsid w:val="00D23A29"/>
    <w:rsid w:val="00D256A2"/>
    <w:rsid w:val="00D303B1"/>
    <w:rsid w:val="00D30E8A"/>
    <w:rsid w:val="00D37E16"/>
    <w:rsid w:val="00D40E90"/>
    <w:rsid w:val="00D45E43"/>
    <w:rsid w:val="00D47EDF"/>
    <w:rsid w:val="00D50ED5"/>
    <w:rsid w:val="00D56238"/>
    <w:rsid w:val="00D57392"/>
    <w:rsid w:val="00D60764"/>
    <w:rsid w:val="00D628F3"/>
    <w:rsid w:val="00D74287"/>
    <w:rsid w:val="00D755F9"/>
    <w:rsid w:val="00D8296C"/>
    <w:rsid w:val="00D85760"/>
    <w:rsid w:val="00D87EB1"/>
    <w:rsid w:val="00D905B2"/>
    <w:rsid w:val="00D9159E"/>
    <w:rsid w:val="00D9301D"/>
    <w:rsid w:val="00DB03FF"/>
    <w:rsid w:val="00DB3D4A"/>
    <w:rsid w:val="00DB73BC"/>
    <w:rsid w:val="00DC57F6"/>
    <w:rsid w:val="00DE03E4"/>
    <w:rsid w:val="00DF1541"/>
    <w:rsid w:val="00DF62A4"/>
    <w:rsid w:val="00DF7DEE"/>
    <w:rsid w:val="00E0159D"/>
    <w:rsid w:val="00E0556B"/>
    <w:rsid w:val="00E111A1"/>
    <w:rsid w:val="00E12F41"/>
    <w:rsid w:val="00E14EE1"/>
    <w:rsid w:val="00E213EC"/>
    <w:rsid w:val="00E27E47"/>
    <w:rsid w:val="00E30D9B"/>
    <w:rsid w:val="00E439E7"/>
    <w:rsid w:val="00E52824"/>
    <w:rsid w:val="00E5730F"/>
    <w:rsid w:val="00E57AB0"/>
    <w:rsid w:val="00E7794F"/>
    <w:rsid w:val="00E81BC2"/>
    <w:rsid w:val="00E973D1"/>
    <w:rsid w:val="00E97F1D"/>
    <w:rsid w:val="00EA064A"/>
    <w:rsid w:val="00EA4A20"/>
    <w:rsid w:val="00EA5475"/>
    <w:rsid w:val="00EB05F8"/>
    <w:rsid w:val="00EB1DF1"/>
    <w:rsid w:val="00EB1FB7"/>
    <w:rsid w:val="00EB3A3A"/>
    <w:rsid w:val="00ED0A99"/>
    <w:rsid w:val="00ED1094"/>
    <w:rsid w:val="00EE3374"/>
    <w:rsid w:val="00EF35F1"/>
    <w:rsid w:val="00EF5B20"/>
    <w:rsid w:val="00EF6CC3"/>
    <w:rsid w:val="00F0095E"/>
    <w:rsid w:val="00F02783"/>
    <w:rsid w:val="00F14C84"/>
    <w:rsid w:val="00F14E40"/>
    <w:rsid w:val="00F16CC3"/>
    <w:rsid w:val="00F33671"/>
    <w:rsid w:val="00F518DC"/>
    <w:rsid w:val="00F64887"/>
    <w:rsid w:val="00F679B4"/>
    <w:rsid w:val="00F74726"/>
    <w:rsid w:val="00F76771"/>
    <w:rsid w:val="00F76FA1"/>
    <w:rsid w:val="00F8760B"/>
    <w:rsid w:val="00F91B15"/>
    <w:rsid w:val="00F930BE"/>
    <w:rsid w:val="00FA0991"/>
    <w:rsid w:val="00FA0D69"/>
    <w:rsid w:val="00FA240F"/>
    <w:rsid w:val="00FA47C4"/>
    <w:rsid w:val="00FA6BCF"/>
    <w:rsid w:val="00FB52EC"/>
    <w:rsid w:val="00FB6E11"/>
    <w:rsid w:val="00FC12D0"/>
    <w:rsid w:val="00FC7A83"/>
    <w:rsid w:val="00FE064D"/>
    <w:rsid w:val="00FE4BAF"/>
    <w:rsid w:val="00FE4CF5"/>
    <w:rsid w:val="00FF53FE"/>
    <w:rsid w:val="00FF5E3F"/>
    <w:rsid w:val="00FF6BF9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7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702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AD2702"/>
  </w:style>
  <w:style w:type="paragraph" w:styleId="ListParagraph">
    <w:name w:val="List Paragraph"/>
    <w:basedOn w:val="Normal"/>
    <w:uiPriority w:val="34"/>
    <w:qFormat/>
    <w:rsid w:val="00AD2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AD2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FirstIndent">
    <w:name w:val="Body Text First Indent"/>
    <w:basedOn w:val="BodyText"/>
    <w:link w:val="BodyTextFirstIndentChar"/>
    <w:rsid w:val="00AD27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7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702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0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D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CharChar1Char">
    <w:name w:val="Char Char1 Char"/>
    <w:basedOn w:val="Normal"/>
    <w:semiHidden/>
    <w:rsid w:val="00AD270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1220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7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702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AD2702"/>
  </w:style>
  <w:style w:type="paragraph" w:styleId="ListParagraph">
    <w:name w:val="List Paragraph"/>
    <w:basedOn w:val="Normal"/>
    <w:uiPriority w:val="34"/>
    <w:qFormat/>
    <w:rsid w:val="00AD2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AD2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FirstIndent">
    <w:name w:val="Body Text First Indent"/>
    <w:basedOn w:val="BodyText"/>
    <w:link w:val="BodyTextFirstIndentChar"/>
    <w:rsid w:val="00AD27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7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702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0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D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CharChar1Char">
    <w:name w:val="Char Char1 Char"/>
    <w:basedOn w:val="Normal"/>
    <w:semiHidden/>
    <w:rsid w:val="00AD270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1220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'lqtno FPCH '!$A$61</c:f>
              <c:strCache>
                <c:ptCount val="1"/>
                <c:pt idx="0">
                  <c:v>ДОАС Опсис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'!$B$60:$N$60</c:f>
              <c:numCache>
                <c:formatCode>mmm\-yy</c:formatCode>
                <c:ptCount val="13"/>
                <c:pt idx="0">
                  <c:v>43922</c:v>
                </c:pt>
                <c:pt idx="1">
                  <c:v>43952</c:v>
                </c:pt>
                <c:pt idx="2">
                  <c:v>43983</c:v>
                </c:pt>
                <c:pt idx="3">
                  <c:v>44013</c:v>
                </c:pt>
                <c:pt idx="4">
                  <c:v>44044</c:v>
                </c:pt>
                <c:pt idx="5">
                  <c:v>44075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'!$B$61:$N$61</c:f>
              <c:numCache>
                <c:formatCode>General</c:formatCode>
                <c:ptCount val="13"/>
                <c:pt idx="0">
                  <c:v>26.31</c:v>
                </c:pt>
                <c:pt idx="1">
                  <c:v>29.02</c:v>
                </c:pt>
                <c:pt idx="2">
                  <c:v>24.59</c:v>
                </c:pt>
                <c:pt idx="3">
                  <c:v>24.75</c:v>
                </c:pt>
                <c:pt idx="4">
                  <c:v>24.3</c:v>
                </c:pt>
                <c:pt idx="5">
                  <c:v>27.75</c:v>
                </c:pt>
                <c:pt idx="7">
                  <c:v>28.96</c:v>
                </c:pt>
                <c:pt idx="8">
                  <c:v>23.29</c:v>
                </c:pt>
                <c:pt idx="9">
                  <c:v>26.65</c:v>
                </c:pt>
                <c:pt idx="10">
                  <c:v>26.11</c:v>
                </c:pt>
                <c:pt idx="11">
                  <c:v>22.23</c:v>
                </c:pt>
                <c:pt idx="12">
                  <c:v>17.18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A2B-4C15-83A7-4CA4296A1EC5}"/>
            </c:ext>
          </c:extLst>
        </c:ser>
        <c:ser>
          <c:idx val="1"/>
          <c:order val="1"/>
          <c:tx>
            <c:strRef>
              <c:f>'lqtno FPCH '!$A$62</c:f>
              <c:strCache>
                <c:ptCount val="1"/>
                <c:pt idx="0">
                  <c:v>АИС „Долно Езерово“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'!$B$60:$N$60</c:f>
              <c:numCache>
                <c:formatCode>mmm\-yy</c:formatCode>
                <c:ptCount val="13"/>
                <c:pt idx="0">
                  <c:v>43922</c:v>
                </c:pt>
                <c:pt idx="1">
                  <c:v>43952</c:v>
                </c:pt>
                <c:pt idx="2">
                  <c:v>43983</c:v>
                </c:pt>
                <c:pt idx="3">
                  <c:v>44013</c:v>
                </c:pt>
                <c:pt idx="4">
                  <c:v>44044</c:v>
                </c:pt>
                <c:pt idx="5">
                  <c:v>44075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'!$B$62:$N$62</c:f>
              <c:numCache>
                <c:formatCode>General</c:formatCode>
                <c:ptCount val="13"/>
                <c:pt idx="0">
                  <c:v>31.95</c:v>
                </c:pt>
                <c:pt idx="1">
                  <c:v>27.4</c:v>
                </c:pt>
                <c:pt idx="2">
                  <c:v>33.15</c:v>
                </c:pt>
                <c:pt idx="3">
                  <c:v>27.81</c:v>
                </c:pt>
                <c:pt idx="4">
                  <c:v>26.86</c:v>
                </c:pt>
                <c:pt idx="5">
                  <c:v>30.68</c:v>
                </c:pt>
                <c:pt idx="7">
                  <c:v>31.24</c:v>
                </c:pt>
                <c:pt idx="8">
                  <c:v>23.58</c:v>
                </c:pt>
                <c:pt idx="9">
                  <c:v>28.23</c:v>
                </c:pt>
                <c:pt idx="10">
                  <c:v>31.99</c:v>
                </c:pt>
                <c:pt idx="11">
                  <c:v>27.8</c:v>
                </c:pt>
                <c:pt idx="12">
                  <c:v>28.18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A2B-4C15-83A7-4CA4296A1EC5}"/>
            </c:ext>
          </c:extLst>
        </c:ser>
        <c:ser>
          <c:idx val="2"/>
          <c:order val="2"/>
          <c:tx>
            <c:strRef>
              <c:f>'lqtno FPCH '!$A$63</c:f>
              <c:strCache>
                <c:ptCount val="1"/>
                <c:pt idx="0">
                  <c:v>АИС “Меден Рудник“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'!$B$60:$N$60</c:f>
              <c:numCache>
                <c:formatCode>mmm\-yy</c:formatCode>
                <c:ptCount val="13"/>
                <c:pt idx="0">
                  <c:v>43922</c:v>
                </c:pt>
                <c:pt idx="1">
                  <c:v>43952</c:v>
                </c:pt>
                <c:pt idx="2">
                  <c:v>43983</c:v>
                </c:pt>
                <c:pt idx="3">
                  <c:v>44013</c:v>
                </c:pt>
                <c:pt idx="4">
                  <c:v>44044</c:v>
                </c:pt>
                <c:pt idx="5">
                  <c:v>44075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'!$B$63:$N$63</c:f>
              <c:numCache>
                <c:formatCode>General</c:formatCode>
                <c:ptCount val="13"/>
                <c:pt idx="0">
                  <c:v>18.68</c:v>
                </c:pt>
                <c:pt idx="1">
                  <c:v>11.74</c:v>
                </c:pt>
                <c:pt idx="2">
                  <c:v>11.13</c:v>
                </c:pt>
                <c:pt idx="3">
                  <c:v>13.69</c:v>
                </c:pt>
                <c:pt idx="4">
                  <c:v>17.63</c:v>
                </c:pt>
                <c:pt idx="5">
                  <c:v>19.690000000000001</c:v>
                </c:pt>
                <c:pt idx="7">
                  <c:v>21.89</c:v>
                </c:pt>
                <c:pt idx="8">
                  <c:v>17.91</c:v>
                </c:pt>
                <c:pt idx="9">
                  <c:v>16.8</c:v>
                </c:pt>
                <c:pt idx="10">
                  <c:v>12.24</c:v>
                </c:pt>
                <c:pt idx="11">
                  <c:v>16.11</c:v>
                </c:pt>
                <c:pt idx="12">
                  <c:v>19.04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A2B-4C15-83A7-4CA4296A1EC5}"/>
            </c:ext>
          </c:extLst>
        </c:ser>
        <c:ser>
          <c:idx val="3"/>
          <c:order val="3"/>
          <c:tx>
            <c:strRef>
              <c:f>'lqtno FPCH '!$A$64</c:f>
              <c:strCache>
                <c:ptCount val="1"/>
                <c:pt idx="0">
                  <c:v>АИС "Славейков"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'!$B$60:$N$60</c:f>
              <c:numCache>
                <c:formatCode>mmm\-yy</c:formatCode>
                <c:ptCount val="13"/>
                <c:pt idx="0">
                  <c:v>43922</c:v>
                </c:pt>
                <c:pt idx="1">
                  <c:v>43952</c:v>
                </c:pt>
                <c:pt idx="2">
                  <c:v>43983</c:v>
                </c:pt>
                <c:pt idx="3">
                  <c:v>44013</c:v>
                </c:pt>
                <c:pt idx="4">
                  <c:v>44044</c:v>
                </c:pt>
                <c:pt idx="5">
                  <c:v>44075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'!$B$64:$N$64</c:f>
              <c:numCache>
                <c:formatCode>General</c:formatCode>
                <c:ptCount val="13"/>
                <c:pt idx="0">
                  <c:v>18.440000000000001</c:v>
                </c:pt>
                <c:pt idx="1">
                  <c:v>14.66</c:v>
                </c:pt>
                <c:pt idx="2">
                  <c:v>15.17</c:v>
                </c:pt>
                <c:pt idx="3">
                  <c:v>9.3000000000000007</c:v>
                </c:pt>
                <c:pt idx="4">
                  <c:v>8.7899999999999991</c:v>
                </c:pt>
                <c:pt idx="5">
                  <c:v>8.6999999999999993</c:v>
                </c:pt>
                <c:pt idx="7">
                  <c:v>16.190000000000001</c:v>
                </c:pt>
                <c:pt idx="8">
                  <c:v>13.14</c:v>
                </c:pt>
                <c:pt idx="9">
                  <c:v>15.96</c:v>
                </c:pt>
                <c:pt idx="10">
                  <c:v>16.66</c:v>
                </c:pt>
                <c:pt idx="11">
                  <c:v>15.83</c:v>
                </c:pt>
                <c:pt idx="12">
                  <c:v>15.56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A2B-4C15-83A7-4CA4296A1EC5}"/>
            </c:ext>
          </c:extLst>
        </c:ser>
        <c:ser>
          <c:idx val="4"/>
          <c:order val="4"/>
          <c:tx>
            <c:strRef>
              <c:f>'lqtno FPCH '!$A$65</c:f>
              <c:strCache>
                <c:ptCount val="1"/>
                <c:pt idx="0">
                  <c:v>АИС “Несебър“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'!$B$60:$N$60</c:f>
              <c:numCache>
                <c:formatCode>mmm\-yy</c:formatCode>
                <c:ptCount val="13"/>
                <c:pt idx="0">
                  <c:v>43922</c:v>
                </c:pt>
                <c:pt idx="1">
                  <c:v>43952</c:v>
                </c:pt>
                <c:pt idx="2">
                  <c:v>43983</c:v>
                </c:pt>
                <c:pt idx="3">
                  <c:v>44013</c:v>
                </c:pt>
                <c:pt idx="4">
                  <c:v>44044</c:v>
                </c:pt>
                <c:pt idx="5">
                  <c:v>44075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'!$B$65:$N$65</c:f>
              <c:numCache>
                <c:formatCode>General</c:formatCode>
                <c:ptCount val="13"/>
                <c:pt idx="0">
                  <c:v>24.42</c:v>
                </c:pt>
                <c:pt idx="1">
                  <c:v>20.29</c:v>
                </c:pt>
                <c:pt idx="2">
                  <c:v>20.93</c:v>
                </c:pt>
                <c:pt idx="3">
                  <c:v>22.61</c:v>
                </c:pt>
                <c:pt idx="4">
                  <c:v>21.36</c:v>
                </c:pt>
                <c:pt idx="5">
                  <c:v>23.38</c:v>
                </c:pt>
                <c:pt idx="7">
                  <c:v>21.72</c:v>
                </c:pt>
                <c:pt idx="8">
                  <c:v>20.65</c:v>
                </c:pt>
                <c:pt idx="9">
                  <c:v>24.12</c:v>
                </c:pt>
                <c:pt idx="10">
                  <c:v>27.67</c:v>
                </c:pt>
                <c:pt idx="11">
                  <c:v>24.14</c:v>
                </c:pt>
                <c:pt idx="12">
                  <c:v>21.34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A2B-4C15-83A7-4CA4296A1EC5}"/>
            </c:ext>
          </c:extLst>
        </c:ser>
        <c:ser>
          <c:idx val="5"/>
          <c:order val="5"/>
          <c:tx>
            <c:strRef>
              <c:f>'lqtno FPCH '!$A$66</c:f>
              <c:strCache>
                <c:ptCount val="1"/>
                <c:pt idx="0">
                  <c:v>СДК</c:v>
                </c:pt>
              </c:strCache>
            </c:strRef>
          </c:tx>
          <c:marker>
            <c:symbol val="none"/>
          </c:marker>
          <c:cat>
            <c:numRef>
              <c:f>'lqtno FPCH '!$B$60:$N$60</c:f>
              <c:numCache>
                <c:formatCode>mmm\-yy</c:formatCode>
                <c:ptCount val="13"/>
                <c:pt idx="0">
                  <c:v>43922</c:v>
                </c:pt>
                <c:pt idx="1">
                  <c:v>43952</c:v>
                </c:pt>
                <c:pt idx="2">
                  <c:v>43983</c:v>
                </c:pt>
                <c:pt idx="3">
                  <c:v>44013</c:v>
                </c:pt>
                <c:pt idx="4">
                  <c:v>44044</c:v>
                </c:pt>
                <c:pt idx="5">
                  <c:v>44075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'!$B$66:$N$66</c:f>
              <c:numCache>
                <c:formatCode>General</c:formatCode>
                <c:ptCount val="13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18560"/>
        <c:axId val="31620096"/>
      </c:lineChart>
      <c:catAx>
        <c:axId val="3161856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1620096"/>
        <c:crosses val="autoZero"/>
        <c:auto val="0"/>
        <c:lblAlgn val="ctr"/>
        <c:lblOffset val="100"/>
        <c:noMultiLvlLbl val="0"/>
      </c:catAx>
      <c:valAx>
        <c:axId val="3162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1618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10815914197776"/>
          <c:y val="2.7582009875884158E-2"/>
          <c:w val="0.77242149587416686"/>
          <c:h val="0.55553003791192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'lqtno FPCH '!$U$3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'lqtno FPCH '!$T$4:$T$8</c:f>
              <c:strCache>
                <c:ptCount val="5"/>
                <c:pt idx="0">
                  <c:v> АИС "Д. Езерово"</c:v>
                </c:pt>
                <c:pt idx="1">
                  <c:v>АИС "М. Рудник"</c:v>
                </c:pt>
                <c:pt idx="2">
                  <c:v>ДОАС- РИОСВ</c:v>
                </c:pt>
                <c:pt idx="3">
                  <c:v>АИС Несебър</c:v>
                </c:pt>
                <c:pt idx="4">
                  <c:v>АИС Славейков</c:v>
                </c:pt>
              </c:strCache>
            </c:strRef>
          </c:cat>
          <c:val>
            <c:numRef>
              <c:f>'lqtno FPCH '!$U$4:$U$8</c:f>
              <c:numCache>
                <c:formatCode>General</c:formatCode>
                <c:ptCount val="5"/>
                <c:pt idx="0">
                  <c:v>22</c:v>
                </c:pt>
                <c:pt idx="1">
                  <c:v>0</c:v>
                </c:pt>
                <c:pt idx="2">
                  <c:v>4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E4-47D8-895A-F0373CC626A0}"/>
            </c:ext>
          </c:extLst>
        </c:ser>
        <c:ser>
          <c:idx val="1"/>
          <c:order val="1"/>
          <c:tx>
            <c:strRef>
              <c:f>'lqtno FPCH '!$V$3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'lqtno FPCH '!$T$4:$T$8</c:f>
              <c:strCache>
                <c:ptCount val="5"/>
                <c:pt idx="0">
                  <c:v> АИС "Д. Езерово"</c:v>
                </c:pt>
                <c:pt idx="1">
                  <c:v>АИС "М. Рудник"</c:v>
                </c:pt>
                <c:pt idx="2">
                  <c:v>ДОАС- РИОСВ</c:v>
                </c:pt>
                <c:pt idx="3">
                  <c:v>АИС Несебър</c:v>
                </c:pt>
                <c:pt idx="4">
                  <c:v>АИС Славейков</c:v>
                </c:pt>
              </c:strCache>
            </c:strRef>
          </c:cat>
          <c:val>
            <c:numRef>
              <c:f>'lqtno FPCH '!$V$4:$V$8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E4-47D8-895A-F0373CC626A0}"/>
            </c:ext>
          </c:extLst>
        </c:ser>
        <c:ser>
          <c:idx val="2"/>
          <c:order val="2"/>
          <c:tx>
            <c:strRef>
              <c:f>'lqtno FPCH '!$W$3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'lqtno FPCH '!$T$4:$T$8</c:f>
              <c:strCache>
                <c:ptCount val="5"/>
                <c:pt idx="0">
                  <c:v> АИС "Д. Езерово"</c:v>
                </c:pt>
                <c:pt idx="1">
                  <c:v>АИС "М. Рудник"</c:v>
                </c:pt>
                <c:pt idx="2">
                  <c:v>ДОАС- РИОСВ</c:v>
                </c:pt>
                <c:pt idx="3">
                  <c:v>АИС Несебър</c:v>
                </c:pt>
                <c:pt idx="4">
                  <c:v>АИС Славейков</c:v>
                </c:pt>
              </c:strCache>
            </c:strRef>
          </c:cat>
          <c:val>
            <c:numRef>
              <c:f>'lqtno FPCH '!$W$4:$W$8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E4-47D8-895A-F0373CC626A0}"/>
            </c:ext>
          </c:extLst>
        </c:ser>
        <c:ser>
          <c:idx val="3"/>
          <c:order val="3"/>
          <c:tx>
            <c:strRef>
              <c:f>'lqtno FPCH '!$X$3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'lqtno FPCH '!$T$4:$T$8</c:f>
              <c:strCache>
                <c:ptCount val="5"/>
                <c:pt idx="0">
                  <c:v> АИС "Д. Езерово"</c:v>
                </c:pt>
                <c:pt idx="1">
                  <c:v>АИС "М. Рудник"</c:v>
                </c:pt>
                <c:pt idx="2">
                  <c:v>ДОАС- РИОСВ</c:v>
                </c:pt>
                <c:pt idx="3">
                  <c:v>АИС Несебър</c:v>
                </c:pt>
                <c:pt idx="4">
                  <c:v>АИС Славейков</c:v>
                </c:pt>
              </c:strCache>
            </c:strRef>
          </c:cat>
          <c:val>
            <c:numRef>
              <c:f>'lqtno FPCH '!$X$4:$X$8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4B-4FB1-BE83-5EFB90E02F3C}"/>
            </c:ext>
          </c:extLst>
        </c:ser>
        <c:ser>
          <c:idx val="4"/>
          <c:order val="4"/>
          <c:tx>
            <c:strRef>
              <c:f>'lqtno FPCH '!$Y$3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'lqtno FPCH '!$T$4:$T$8</c:f>
              <c:strCache>
                <c:ptCount val="5"/>
                <c:pt idx="0">
                  <c:v> АИС "Д. Езерово"</c:v>
                </c:pt>
                <c:pt idx="1">
                  <c:v>АИС "М. Рудник"</c:v>
                </c:pt>
                <c:pt idx="2">
                  <c:v>ДОАС- РИОСВ</c:v>
                </c:pt>
                <c:pt idx="3">
                  <c:v>АИС Несебър</c:v>
                </c:pt>
                <c:pt idx="4">
                  <c:v>АИС Славейков</c:v>
                </c:pt>
              </c:strCache>
            </c:strRef>
          </c:cat>
          <c:val>
            <c:numRef>
              <c:f>'lqtno FPCH '!$Y$4:$Y$8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74-4A78-816B-6B4637DD14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605376"/>
        <c:axId val="81606912"/>
        <c:axId val="0"/>
      </c:bar3DChart>
      <c:catAx>
        <c:axId val="81605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606912"/>
        <c:crosses val="autoZero"/>
        <c:auto val="1"/>
        <c:lblAlgn val="ctr"/>
        <c:lblOffset val="100"/>
        <c:noMultiLvlLbl val="0"/>
      </c:catAx>
      <c:valAx>
        <c:axId val="8160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605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АИС "Меден Рудник"</c:v>
          </c:tx>
          <c:invertIfNegative val="0"/>
          <c:cat>
            <c:strRef>
              <c:f>'leten ozon'!$B$3:$G$3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ozon'!$B$15:$G$15</c:f>
              <c:numCache>
                <c:formatCode>General</c:formatCode>
                <c:ptCount val="6"/>
                <c:pt idx="0">
                  <c:v>66.86</c:v>
                </c:pt>
                <c:pt idx="1">
                  <c:v>67.739999999999995</c:v>
                </c:pt>
                <c:pt idx="2">
                  <c:v>40.119999999999997</c:v>
                </c:pt>
                <c:pt idx="3">
                  <c:v>51.5</c:v>
                </c:pt>
                <c:pt idx="4">
                  <c:v>54.81</c:v>
                </c:pt>
                <c:pt idx="5">
                  <c:v>47.55</c:v>
                </c:pt>
              </c:numCache>
            </c:numRef>
          </c:val>
        </c:ser>
        <c:ser>
          <c:idx val="1"/>
          <c:order val="1"/>
          <c:tx>
            <c:v>АИС "Долно Езерово"</c:v>
          </c:tx>
          <c:invertIfNegative val="0"/>
          <c:cat>
            <c:strRef>
              <c:f>'leten ozon'!$B$3:$G$3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ozon'!$B$31:$G$31</c:f>
              <c:numCache>
                <c:formatCode>General</c:formatCode>
                <c:ptCount val="6"/>
                <c:pt idx="0">
                  <c:v>51.21</c:v>
                </c:pt>
                <c:pt idx="1">
                  <c:v>54.08</c:v>
                </c:pt>
                <c:pt idx="2">
                  <c:v>41.95</c:v>
                </c:pt>
                <c:pt idx="3">
                  <c:v>47.69</c:v>
                </c:pt>
                <c:pt idx="4">
                  <c:v>47.27</c:v>
                </c:pt>
                <c:pt idx="5">
                  <c:v>43.2</c:v>
                </c:pt>
              </c:numCache>
            </c:numRef>
          </c:val>
        </c:ser>
        <c:ser>
          <c:idx val="2"/>
          <c:order val="2"/>
          <c:tx>
            <c:v>АИС "Несебър"</c:v>
          </c:tx>
          <c:invertIfNegative val="0"/>
          <c:cat>
            <c:strRef>
              <c:f>'leten ozon'!$B$3:$G$3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ozon'!$B$49:$G$49</c:f>
              <c:numCache>
                <c:formatCode>General</c:formatCode>
                <c:ptCount val="6"/>
                <c:pt idx="0">
                  <c:v>33.450000000000003</c:v>
                </c:pt>
                <c:pt idx="1">
                  <c:v>29.92</c:v>
                </c:pt>
                <c:pt idx="2">
                  <c:v>20.49</c:v>
                </c:pt>
                <c:pt idx="3">
                  <c:v>47.63</c:v>
                </c:pt>
                <c:pt idx="4">
                  <c:v>54.18</c:v>
                </c:pt>
                <c:pt idx="5">
                  <c:v>35.44</c:v>
                </c:pt>
              </c:numCache>
            </c:numRef>
          </c:val>
        </c:ser>
        <c:ser>
          <c:idx val="3"/>
          <c:order val="3"/>
          <c:tx>
            <c:v>ДОАС РИОСВ</c:v>
          </c:tx>
          <c:invertIfNegative val="0"/>
          <c:cat>
            <c:strRef>
              <c:f>'leten ozon'!$B$3:$G$3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ozon'!$B$72:$G$72</c:f>
              <c:numCache>
                <c:formatCode>General</c:formatCode>
                <c:ptCount val="6"/>
                <c:pt idx="0">
                  <c:v>48.54</c:v>
                </c:pt>
                <c:pt idx="1">
                  <c:v>49.81</c:v>
                </c:pt>
                <c:pt idx="2">
                  <c:v>39.32</c:v>
                </c:pt>
                <c:pt idx="3">
                  <c:v>50.31</c:v>
                </c:pt>
                <c:pt idx="4">
                  <c:v>53.4</c:v>
                </c:pt>
                <c:pt idx="5">
                  <c:v>44.86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321024"/>
        <c:axId val="88326912"/>
      </c:barChart>
      <c:lineChart>
        <c:grouping val="standard"/>
        <c:varyColors val="0"/>
        <c:ser>
          <c:idx val="4"/>
          <c:order val="4"/>
          <c:tx>
            <c:v>КЦН</c:v>
          </c:tx>
          <c:marker>
            <c:symbol val="none"/>
          </c:marker>
          <c:cat>
            <c:strRef>
              <c:f>'leten ozon'!$B$3:$G$3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ozon'!$B$73:$G$73</c:f>
              <c:numCache>
                <c:formatCode>General</c:formatCode>
                <c:ptCount val="6"/>
                <c:pt idx="0">
                  <c:v>120</c:v>
                </c:pt>
                <c:pt idx="1">
                  <c:v>120</c:v>
                </c:pt>
                <c:pt idx="2">
                  <c:v>120</c:v>
                </c:pt>
                <c:pt idx="3">
                  <c:v>120</c:v>
                </c:pt>
                <c:pt idx="4">
                  <c:v>120</c:v>
                </c:pt>
                <c:pt idx="5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321024"/>
        <c:axId val="88326912"/>
      </c:lineChart>
      <c:catAx>
        <c:axId val="88321024"/>
        <c:scaling>
          <c:orientation val="minMax"/>
        </c:scaling>
        <c:delete val="0"/>
        <c:axPos val="b"/>
        <c:majorTickMark val="out"/>
        <c:minorTickMark val="none"/>
        <c:tickLblPos val="nextTo"/>
        <c:crossAx val="88326912"/>
        <c:crosses val="autoZero"/>
        <c:auto val="1"/>
        <c:lblAlgn val="ctr"/>
        <c:lblOffset val="100"/>
        <c:noMultiLvlLbl val="0"/>
      </c:catAx>
      <c:valAx>
        <c:axId val="8832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321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07B5-E7C5-4DB5-9BBC-3DBCB0EE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13</Pages>
  <Words>3511</Words>
  <Characters>20013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MM. Mihaleva</dc:creator>
  <cp:lastModifiedBy>Zinka StZ. Stojkova</cp:lastModifiedBy>
  <cp:revision>33</cp:revision>
  <cp:lastPrinted>2018-11-07T13:16:00Z</cp:lastPrinted>
  <dcterms:created xsi:type="dcterms:W3CDTF">2021-10-01T07:14:00Z</dcterms:created>
  <dcterms:modified xsi:type="dcterms:W3CDTF">2021-11-04T09:38:00Z</dcterms:modified>
</cp:coreProperties>
</file>